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F3ED4" w14:textId="77777777" w:rsidR="003C30AE" w:rsidRPr="00371FA5" w:rsidRDefault="003C30AE">
      <w:pPr>
        <w:rPr>
          <w:rFonts w:ascii="Arial" w:hAnsi="Arial" w:cs="Arial"/>
        </w:rPr>
      </w:pPr>
    </w:p>
    <w:tbl>
      <w:tblPr>
        <w:tblW w:w="9781" w:type="dxa"/>
        <w:tblInd w:w="-72" w:type="dxa"/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C4710" w:rsidRPr="00371FA5" w14:paraId="100DD783" w14:textId="77777777" w:rsidTr="00262B90">
        <w:trPr>
          <w:trHeight w:val="343"/>
        </w:trPr>
        <w:tc>
          <w:tcPr>
            <w:tcW w:w="9781" w:type="dxa"/>
            <w:shd w:val="clear" w:color="auto" w:fill="B3B3B3"/>
            <w:vAlign w:val="center"/>
          </w:tcPr>
          <w:p w14:paraId="055A113A" w14:textId="77777777" w:rsidR="003C30AE" w:rsidRPr="00371FA5" w:rsidRDefault="003C30AE" w:rsidP="003A637B">
            <w:pPr>
              <w:pStyle w:val="Gesamtberschrift"/>
              <w:rPr>
                <w:rFonts w:ascii="Arial" w:hAnsi="Arial" w:cs="Arial"/>
                <w:sz w:val="24"/>
                <w:szCs w:val="24"/>
              </w:rPr>
            </w:pPr>
          </w:p>
          <w:p w14:paraId="0FB5104E" w14:textId="2D0873FC" w:rsidR="00B4008F" w:rsidRPr="00371FA5" w:rsidRDefault="00A35120" w:rsidP="003A637B">
            <w:pPr>
              <w:pStyle w:val="Gesamtberschrift"/>
              <w:rPr>
                <w:rFonts w:ascii="Arial" w:hAnsi="Arial" w:cs="Arial"/>
                <w:sz w:val="24"/>
                <w:szCs w:val="24"/>
              </w:rPr>
            </w:pPr>
            <w:r w:rsidRPr="00371FA5">
              <w:rPr>
                <w:rFonts w:ascii="Arial" w:hAnsi="Arial" w:cs="Arial"/>
                <w:sz w:val="24"/>
                <w:szCs w:val="24"/>
              </w:rPr>
              <w:t>ZPO I</w:t>
            </w:r>
            <w:r w:rsidR="002A3EF2" w:rsidRPr="00371FA5">
              <w:rPr>
                <w:rFonts w:ascii="Arial" w:hAnsi="Arial" w:cs="Arial"/>
                <w:sz w:val="24"/>
                <w:szCs w:val="24"/>
              </w:rPr>
              <w:t xml:space="preserve"> – Erkenntnisverfahren</w:t>
            </w:r>
            <w:r w:rsidR="006015B6" w:rsidRPr="00371FA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8564B96" w14:textId="4FC694AF" w:rsidR="006015B6" w:rsidRPr="00371FA5" w:rsidRDefault="00B231FF" w:rsidP="004356E5">
            <w:pPr>
              <w:pStyle w:val="Gesamtberschrift"/>
              <w:rPr>
                <w:rFonts w:ascii="Arial" w:hAnsi="Arial" w:cs="Arial"/>
                <w:sz w:val="24"/>
                <w:szCs w:val="24"/>
              </w:rPr>
            </w:pPr>
            <w:r w:rsidRPr="00371FA5">
              <w:rPr>
                <w:rFonts w:ascii="Arial" w:hAnsi="Arial" w:cs="Arial"/>
                <w:sz w:val="24"/>
                <w:szCs w:val="24"/>
              </w:rPr>
              <w:t>Schemata</w:t>
            </w:r>
          </w:p>
          <w:p w14:paraId="49F32637" w14:textId="77777777" w:rsidR="003C30AE" w:rsidRPr="00371FA5" w:rsidRDefault="003C30AE" w:rsidP="003A637B">
            <w:pPr>
              <w:pStyle w:val="Gesamtberschri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1173A9" w14:textId="77777777" w:rsidR="00B4008F" w:rsidRPr="00371FA5" w:rsidRDefault="00B4008F" w:rsidP="00262B90">
      <w:pPr>
        <w:pStyle w:val="Textkrper"/>
        <w:ind w:left="207"/>
        <w:rPr>
          <w:rFonts w:ascii="Arial" w:hAnsi="Arial" w:cs="Arial"/>
          <w:sz w:val="24"/>
        </w:rPr>
      </w:pPr>
    </w:p>
    <w:sdt>
      <w:sdtPr>
        <w:rPr>
          <w:rFonts w:ascii="Arial" w:eastAsia="Times New Roman" w:hAnsi="Arial" w:cs="Arial"/>
          <w:b w:val="0"/>
          <w:bCs w:val="0"/>
          <w:color w:val="auto"/>
          <w:sz w:val="24"/>
          <w:szCs w:val="24"/>
        </w:rPr>
        <w:id w:val="15420890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AA6B24B" w14:textId="293694C0" w:rsidR="00070883" w:rsidRPr="00371FA5" w:rsidRDefault="00070883" w:rsidP="00F535A1">
          <w:pPr>
            <w:pStyle w:val="Inhaltsverzeichnisberschrift"/>
            <w:jc w:val="center"/>
            <w:rPr>
              <w:rFonts w:ascii="Arial" w:hAnsi="Arial" w:cs="Arial"/>
              <w:color w:val="auto"/>
              <w:sz w:val="24"/>
              <w:szCs w:val="24"/>
            </w:rPr>
          </w:pPr>
          <w:r w:rsidRPr="00371FA5">
            <w:rPr>
              <w:rFonts w:ascii="Arial" w:hAnsi="Arial" w:cs="Arial"/>
              <w:color w:val="auto"/>
              <w:sz w:val="24"/>
              <w:szCs w:val="24"/>
            </w:rPr>
            <w:t>Inhaltsverzeichnis</w:t>
          </w:r>
        </w:p>
        <w:p w14:paraId="738E0514" w14:textId="39E47532" w:rsidR="00E90DD7" w:rsidRPr="00371FA5" w:rsidRDefault="00070883">
          <w:pPr>
            <w:pStyle w:val="Verzeichnis1"/>
            <w:rPr>
              <w:rFonts w:ascii="Arial" w:eastAsiaTheme="minorEastAsia" w:hAnsi="Arial" w:cs="Arial"/>
              <w:b w:val="0"/>
              <w:noProof/>
            </w:rPr>
          </w:pPr>
          <w:r w:rsidRPr="00371FA5">
            <w:rPr>
              <w:rFonts w:ascii="Arial" w:hAnsi="Arial" w:cs="Arial"/>
              <w:b w:val="0"/>
            </w:rPr>
            <w:fldChar w:fldCharType="begin"/>
          </w:r>
          <w:r w:rsidRPr="00371FA5">
            <w:rPr>
              <w:rFonts w:ascii="Arial" w:hAnsi="Arial" w:cs="Arial"/>
              <w:b w:val="0"/>
            </w:rPr>
            <w:instrText>TOC \o "1-3" \h \z \u</w:instrText>
          </w:r>
          <w:r w:rsidRPr="00371FA5">
            <w:rPr>
              <w:rFonts w:ascii="Arial" w:hAnsi="Arial" w:cs="Arial"/>
              <w:b w:val="0"/>
            </w:rPr>
            <w:fldChar w:fldCharType="separate"/>
          </w:r>
          <w:hyperlink w:anchor="_Toc69767624" w:history="1">
            <w:r w:rsidR="00E90DD7" w:rsidRPr="00371FA5">
              <w:rPr>
                <w:rStyle w:val="Hyperlink"/>
                <w:rFonts w:ascii="Arial" w:hAnsi="Arial" w:cs="Arial"/>
                <w:noProof/>
              </w:rPr>
              <w:t>A. Allgemeines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_Toc69767624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1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A65CA53" w14:textId="553E8D61" w:rsidR="00E90DD7" w:rsidRPr="00371FA5" w:rsidRDefault="000F3DCE">
          <w:pPr>
            <w:pStyle w:val="Verzeichnis2"/>
            <w:tabs>
              <w:tab w:val="left" w:pos="72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25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Arbeitsempfehlung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_Toc69767625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1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E0FA7F3" w14:textId="166C2824" w:rsidR="00E90DD7" w:rsidRPr="00371FA5" w:rsidRDefault="000F3DCE">
          <w:pPr>
            <w:pStyle w:val="Verzeichnis2"/>
            <w:tabs>
              <w:tab w:val="left" w:pos="72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26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Häufigste Themen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_Toc69767626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1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9AAC7ED" w14:textId="7A91770C" w:rsidR="00E90DD7" w:rsidRPr="00371FA5" w:rsidRDefault="000F3DCE">
          <w:pPr>
            <w:pStyle w:val="Verzeichnis1"/>
            <w:rPr>
              <w:rFonts w:ascii="Arial" w:eastAsiaTheme="minorEastAsia" w:hAnsi="Arial" w:cs="Arial"/>
              <w:b w:val="0"/>
              <w:noProof/>
            </w:rPr>
          </w:pPr>
          <w:hyperlink w:anchor="_Toc69767627" w:history="1">
            <w:r w:rsidR="00E90DD7" w:rsidRPr="00371FA5">
              <w:rPr>
                <w:rStyle w:val="Hyperlink"/>
                <w:rFonts w:ascii="Arial" w:hAnsi="Arial" w:cs="Arial"/>
                <w:noProof/>
              </w:rPr>
              <w:t>B. Überblick: Erfolgsaussichten einer zivilrechtlichen Klage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_Toc69767627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2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7C4C736" w14:textId="6EABD914" w:rsidR="00E90DD7" w:rsidRPr="00371FA5" w:rsidRDefault="000F3DCE">
          <w:pPr>
            <w:pStyle w:val="Verzeichnis2"/>
            <w:tabs>
              <w:tab w:val="left" w:pos="72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28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Zulässigkeit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_Toc69767628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2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31B1C9D" w14:textId="1C036754" w:rsidR="00E90DD7" w:rsidRPr="00371FA5" w:rsidRDefault="000F3DCE">
          <w:pPr>
            <w:pStyle w:val="Verzeichnis2"/>
            <w:tabs>
              <w:tab w:val="left" w:pos="72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29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Begründetheit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_Toc69767629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2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2257D23" w14:textId="1F6016F2" w:rsidR="00E90DD7" w:rsidRPr="00371FA5" w:rsidRDefault="000F3DCE">
          <w:pPr>
            <w:pStyle w:val="Verzeichnis2"/>
            <w:tabs>
              <w:tab w:val="left" w:pos="72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30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Gesamtergebnis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_Toc69767630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3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33E9A34" w14:textId="21932279" w:rsidR="00E90DD7" w:rsidRPr="00371FA5" w:rsidRDefault="000F3DCE">
          <w:pPr>
            <w:pStyle w:val="Verzeichnis1"/>
            <w:rPr>
              <w:rFonts w:ascii="Arial" w:eastAsiaTheme="minorEastAsia" w:hAnsi="Arial" w:cs="Arial"/>
              <w:b w:val="0"/>
              <w:noProof/>
            </w:rPr>
          </w:pPr>
          <w:hyperlink w:anchor="_Toc69767631" w:history="1">
            <w:r w:rsidR="00E90DD7" w:rsidRPr="00371FA5">
              <w:rPr>
                <w:rStyle w:val="Hyperlink"/>
                <w:rFonts w:ascii="Arial" w:hAnsi="Arial" w:cs="Arial"/>
                <w:noProof/>
              </w:rPr>
              <w:t>C. Im Detail: Erfolgsaussichten einer zivilrechtlichen Klage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_Toc69767631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4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3AEABB6" w14:textId="6D230F62" w:rsidR="00E90DD7" w:rsidRPr="00371FA5" w:rsidRDefault="000F3DCE">
          <w:pPr>
            <w:pStyle w:val="Verzeichnis2"/>
            <w:tabs>
              <w:tab w:val="left" w:pos="72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32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Zulässigkeit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_Toc69767632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4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EFE3164" w14:textId="26E51019" w:rsidR="00E90DD7" w:rsidRPr="00371FA5" w:rsidRDefault="000F3DCE">
          <w:pPr>
            <w:pStyle w:val="Verzeichnis2"/>
            <w:tabs>
              <w:tab w:val="left" w:pos="72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33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Begründetheit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_Toc69767633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6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8B9C615" w14:textId="0A375555" w:rsidR="00E90DD7" w:rsidRPr="00371FA5" w:rsidRDefault="000F3DCE">
          <w:pPr>
            <w:pStyle w:val="Verzeichnis2"/>
            <w:tabs>
              <w:tab w:val="left" w:pos="72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34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Gesamtergebnis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_Toc69767634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7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9F0FE1B" w14:textId="64D37721" w:rsidR="00E90DD7" w:rsidRPr="00371FA5" w:rsidRDefault="000F3DCE">
          <w:pPr>
            <w:pStyle w:val="Verzeichnis1"/>
            <w:rPr>
              <w:rFonts w:ascii="Arial" w:eastAsiaTheme="minorEastAsia" w:hAnsi="Arial" w:cs="Arial"/>
              <w:b w:val="0"/>
              <w:noProof/>
            </w:rPr>
          </w:pPr>
          <w:hyperlink w:anchor="_Toc69767635" w:history="1">
            <w:r w:rsidR="00E90DD7" w:rsidRPr="00371FA5">
              <w:rPr>
                <w:rStyle w:val="Hyperlink"/>
                <w:rFonts w:ascii="Arial" w:hAnsi="Arial" w:cs="Arial"/>
                <w:noProof/>
              </w:rPr>
              <w:t>D. Sonderfall: Widerklage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_Toc69767635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7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D5109A0" w14:textId="177A9EA5" w:rsidR="00E90DD7" w:rsidRPr="00371FA5" w:rsidRDefault="000F3DCE">
          <w:pPr>
            <w:pStyle w:val="Verzeichnis2"/>
            <w:tabs>
              <w:tab w:val="left" w:pos="72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36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Zulässigkeit der Klage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_Toc69767636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7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8EB4BB1" w14:textId="576E97B5" w:rsidR="00E90DD7" w:rsidRPr="00371FA5" w:rsidRDefault="000F3DCE">
          <w:pPr>
            <w:pStyle w:val="Verzeichnis2"/>
            <w:tabs>
              <w:tab w:val="left" w:pos="72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37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Begründetheit der Klage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_Toc69767637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7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5C395D9" w14:textId="06E46354" w:rsidR="00E90DD7" w:rsidRPr="00371FA5" w:rsidRDefault="000F3DCE">
          <w:pPr>
            <w:pStyle w:val="Verzeichnis2"/>
            <w:tabs>
              <w:tab w:val="left" w:pos="72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38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Zulässigkeit der Widerklage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_Toc69767638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7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B5889CA" w14:textId="36DC24BC" w:rsidR="00E90DD7" w:rsidRPr="00371FA5" w:rsidRDefault="000F3DCE">
          <w:pPr>
            <w:pStyle w:val="Verzeichnis2"/>
            <w:tabs>
              <w:tab w:val="left" w:pos="960"/>
              <w:tab w:val="right" w:leader="dot" w:pos="9565"/>
            </w:tabs>
            <w:rPr>
              <w:rFonts w:ascii="Arial" w:eastAsiaTheme="minorEastAsia" w:hAnsi="Arial" w:cs="Arial"/>
              <w:b w:val="0"/>
              <w:noProof/>
              <w:sz w:val="24"/>
              <w:szCs w:val="24"/>
            </w:rPr>
          </w:pPr>
          <w:hyperlink w:anchor="_Toc69767639" w:history="1">
            <w:r w:rsidR="00E90DD7" w:rsidRPr="00371FA5">
              <w:rPr>
                <w:rStyle w:val="Hyperlink"/>
                <w:rFonts w:ascii="Arial" w:hAnsi="Arial" w:cs="Arial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IV.</w:t>
            </w:r>
            <w:r w:rsidR="00E90DD7" w:rsidRPr="00371FA5">
              <w:rPr>
                <w:rFonts w:ascii="Arial" w:eastAsiaTheme="minorEastAsia" w:hAnsi="Arial" w:cs="Arial"/>
                <w:b w:val="0"/>
                <w:noProof/>
                <w:sz w:val="24"/>
                <w:szCs w:val="24"/>
              </w:rPr>
              <w:tab/>
            </w:r>
            <w:r w:rsidR="00E90DD7" w:rsidRPr="00371FA5">
              <w:rPr>
                <w:rStyle w:val="Hyperlink"/>
                <w:rFonts w:ascii="Arial" w:hAnsi="Arial" w:cs="Arial"/>
                <w:noProof/>
              </w:rPr>
              <w:t>Begründetheit der Widerklage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_Toc69767639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7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EAAC9B3" w14:textId="586F6CD7" w:rsidR="00E90DD7" w:rsidRPr="00371FA5" w:rsidRDefault="000F3DCE">
          <w:pPr>
            <w:pStyle w:val="Verzeichnis1"/>
            <w:rPr>
              <w:rFonts w:ascii="Arial" w:eastAsiaTheme="minorEastAsia" w:hAnsi="Arial" w:cs="Arial"/>
              <w:b w:val="0"/>
              <w:noProof/>
            </w:rPr>
          </w:pPr>
          <w:hyperlink w:anchor="_Toc69767640" w:history="1">
            <w:r w:rsidR="00E90DD7" w:rsidRPr="00371FA5">
              <w:rPr>
                <w:rStyle w:val="Hyperlink"/>
                <w:rFonts w:ascii="Arial" w:hAnsi="Arial" w:cs="Arial"/>
                <w:noProof/>
              </w:rPr>
              <w:t>E. Sonderfall: Versäumnisurteil (VU), §§ 330 ff. ZPO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_Toc69767640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8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9089E28" w14:textId="1F91DE42" w:rsidR="00E90DD7" w:rsidRPr="00371FA5" w:rsidRDefault="000F3DCE">
          <w:pPr>
            <w:pStyle w:val="Verzeichnis1"/>
            <w:rPr>
              <w:rFonts w:ascii="Arial" w:eastAsiaTheme="minorEastAsia" w:hAnsi="Arial" w:cs="Arial"/>
              <w:b w:val="0"/>
              <w:noProof/>
            </w:rPr>
          </w:pPr>
          <w:hyperlink w:anchor="_Toc69767641" w:history="1">
            <w:r w:rsidR="00E90DD7" w:rsidRPr="00371FA5">
              <w:rPr>
                <w:rStyle w:val="Hyperlink"/>
                <w:rFonts w:ascii="Arial" w:hAnsi="Arial" w:cs="Arial"/>
                <w:noProof/>
              </w:rPr>
              <w:t>F. Sonderfall: Einstweiliger Rechtsschutz, §§ 916 ff. ZPO</w:t>
            </w:r>
            <w:r w:rsidR="00E90DD7" w:rsidRPr="00371FA5">
              <w:rPr>
                <w:rFonts w:ascii="Arial" w:hAnsi="Arial" w:cs="Arial"/>
                <w:noProof/>
                <w:webHidden/>
              </w:rPr>
              <w:tab/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begin"/>
            </w:r>
            <w:r w:rsidR="00E90DD7" w:rsidRPr="00371FA5">
              <w:rPr>
                <w:rFonts w:ascii="Arial" w:hAnsi="Arial" w:cs="Arial"/>
                <w:noProof/>
                <w:webHidden/>
              </w:rPr>
              <w:instrText xml:space="preserve"> PAGEREF _Toc69767641 \h </w:instrText>
            </w:r>
            <w:r w:rsidR="00E90DD7" w:rsidRPr="00371FA5">
              <w:rPr>
                <w:rFonts w:ascii="Arial" w:hAnsi="Arial" w:cs="Arial"/>
                <w:noProof/>
                <w:webHidden/>
              </w:rPr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371FA5">
              <w:rPr>
                <w:rFonts w:ascii="Arial" w:hAnsi="Arial" w:cs="Arial"/>
                <w:noProof/>
                <w:webHidden/>
              </w:rPr>
              <w:t>8</w:t>
            </w:r>
            <w:r w:rsidR="00E90DD7" w:rsidRPr="00371FA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8C58EA5" w14:textId="0AA86556" w:rsidR="006A5C89" w:rsidRPr="00371FA5" w:rsidRDefault="00070883" w:rsidP="00262B90">
          <w:pPr>
            <w:tabs>
              <w:tab w:val="left" w:pos="2420"/>
            </w:tabs>
            <w:ind w:left="207"/>
            <w:rPr>
              <w:rFonts w:ascii="Arial" w:hAnsi="Arial" w:cs="Arial"/>
              <w:noProof/>
            </w:rPr>
          </w:pPr>
          <w:r w:rsidRPr="00371FA5">
            <w:rPr>
              <w:rFonts w:ascii="Arial" w:hAnsi="Arial" w:cs="Arial"/>
              <w:noProof/>
            </w:rPr>
            <w:fldChar w:fldCharType="end"/>
          </w:r>
        </w:p>
      </w:sdtContent>
    </w:sdt>
    <w:p w14:paraId="7E8F07A3" w14:textId="431C71CF" w:rsidR="00B4008F" w:rsidRPr="00371FA5" w:rsidRDefault="00A35120" w:rsidP="00262B90">
      <w:pPr>
        <w:pStyle w:val="berschrift1"/>
        <w:spacing w:line="276" w:lineRule="auto"/>
        <w:ind w:left="349"/>
        <w:rPr>
          <w:rFonts w:ascii="Arial" w:hAnsi="Arial" w:cs="Arial"/>
          <w:sz w:val="24"/>
          <w:szCs w:val="24"/>
        </w:rPr>
      </w:pPr>
      <w:bookmarkStart w:id="0" w:name="_Toc69767624"/>
      <w:r w:rsidRPr="00371FA5">
        <w:rPr>
          <w:rFonts w:ascii="Arial" w:hAnsi="Arial" w:cs="Arial"/>
          <w:sz w:val="24"/>
          <w:szCs w:val="24"/>
        </w:rPr>
        <w:t>A</w:t>
      </w:r>
      <w:r w:rsidR="00BE7712" w:rsidRPr="00371FA5">
        <w:rPr>
          <w:rFonts w:ascii="Arial" w:hAnsi="Arial" w:cs="Arial"/>
          <w:sz w:val="24"/>
          <w:szCs w:val="24"/>
        </w:rPr>
        <w:t>.</w:t>
      </w:r>
      <w:r w:rsidRPr="00371FA5">
        <w:rPr>
          <w:rFonts w:ascii="Arial" w:hAnsi="Arial" w:cs="Arial"/>
          <w:sz w:val="24"/>
          <w:szCs w:val="24"/>
        </w:rPr>
        <w:t xml:space="preserve"> </w:t>
      </w:r>
      <w:r w:rsidR="00B4008F" w:rsidRPr="00371FA5">
        <w:rPr>
          <w:rFonts w:ascii="Arial" w:hAnsi="Arial" w:cs="Arial"/>
          <w:sz w:val="24"/>
          <w:szCs w:val="24"/>
        </w:rPr>
        <w:t>Allgemeines</w:t>
      </w:r>
      <w:bookmarkEnd w:id="0"/>
    </w:p>
    <w:p w14:paraId="13A75DC3" w14:textId="50310111" w:rsidR="00A20D2E" w:rsidRPr="00371FA5" w:rsidRDefault="00A20D2E" w:rsidP="00A20D2E">
      <w:pPr>
        <w:pStyle w:val="berschrift2"/>
        <w:tabs>
          <w:tab w:val="clear" w:pos="397"/>
          <w:tab w:val="num" w:pos="604"/>
        </w:tabs>
        <w:spacing w:line="276" w:lineRule="auto"/>
        <w:ind w:left="491"/>
        <w:rPr>
          <w:rFonts w:ascii="Arial" w:hAnsi="Arial" w:cs="Arial"/>
        </w:rPr>
      </w:pPr>
      <w:bookmarkStart w:id="1" w:name="_Toc69767625"/>
      <w:r w:rsidRPr="00371FA5">
        <w:rPr>
          <w:rFonts w:ascii="Arial" w:hAnsi="Arial" w:cs="Arial"/>
        </w:rPr>
        <w:t>Arbeitsempfehlung</w:t>
      </w:r>
      <w:bookmarkEnd w:id="1"/>
    </w:p>
    <w:p w14:paraId="264C0296" w14:textId="33064C3C" w:rsidR="00650916" w:rsidRPr="00371FA5" w:rsidRDefault="00650916" w:rsidP="002E6041">
      <w:pPr>
        <w:pStyle w:val="Aufzhlungszeichen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Nahezu alle examensrelevanten Probleme lassen sich in die nachfolgenden Schemata integrieren</w:t>
      </w:r>
    </w:p>
    <w:p w14:paraId="2429868F" w14:textId="34FF669A" w:rsidR="00650916" w:rsidRPr="00371FA5" w:rsidRDefault="002E6041" w:rsidP="002E6041">
      <w:pPr>
        <w:pStyle w:val="Aufzhlungszeichen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Konkretisieren</w:t>
      </w:r>
      <w:r w:rsidR="00650916" w:rsidRPr="00371FA5">
        <w:rPr>
          <w:rFonts w:ascii="Arial" w:hAnsi="Arial" w:cs="Arial"/>
          <w:b w:val="0"/>
          <w:bCs w:val="0"/>
        </w:rPr>
        <w:t xml:space="preserve"> Sie die Schemata im Laufe Ihres Studiums/Ihrer Examensvorbereitung</w:t>
      </w:r>
    </w:p>
    <w:p w14:paraId="450FECCC" w14:textId="77777777" w:rsidR="002E6041" w:rsidRPr="00371FA5" w:rsidRDefault="002E6041" w:rsidP="002E6041">
      <w:pPr>
        <w:pStyle w:val="Aufzhlungszeichen"/>
        <w:numPr>
          <w:ilvl w:val="0"/>
          <w:numId w:val="0"/>
        </w:numPr>
        <w:ind w:left="567"/>
        <w:rPr>
          <w:rFonts w:ascii="Arial" w:hAnsi="Arial" w:cs="Arial"/>
          <w:b w:val="0"/>
          <w:bCs w:val="0"/>
        </w:rPr>
      </w:pPr>
    </w:p>
    <w:p w14:paraId="630DA236" w14:textId="448899C0" w:rsidR="00ED3212" w:rsidRPr="00371FA5" w:rsidRDefault="00ED3212" w:rsidP="00262B90">
      <w:pPr>
        <w:pStyle w:val="berschrift2"/>
        <w:tabs>
          <w:tab w:val="clear" w:pos="397"/>
          <w:tab w:val="num" w:pos="604"/>
        </w:tabs>
        <w:spacing w:line="276" w:lineRule="auto"/>
        <w:ind w:left="491"/>
        <w:rPr>
          <w:rFonts w:ascii="Arial" w:hAnsi="Arial" w:cs="Arial"/>
        </w:rPr>
      </w:pPr>
      <w:bookmarkStart w:id="2" w:name="_Toc69767626"/>
      <w:r w:rsidRPr="00371FA5">
        <w:rPr>
          <w:rFonts w:ascii="Arial" w:hAnsi="Arial" w:cs="Arial"/>
        </w:rPr>
        <w:t>Häufigste Themen</w:t>
      </w:r>
      <w:bookmarkEnd w:id="2"/>
    </w:p>
    <w:p w14:paraId="0DE17D63" w14:textId="77777777" w:rsidR="001B0FB3" w:rsidRPr="00371FA5" w:rsidRDefault="00614068" w:rsidP="00262B90">
      <w:pPr>
        <w:pStyle w:val="Aufzhlungszeichen"/>
        <w:tabs>
          <w:tab w:val="clear" w:pos="720"/>
          <w:tab w:val="num" w:pos="927"/>
        </w:tabs>
        <w:spacing w:line="276" w:lineRule="auto"/>
        <w:ind w:left="774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Erfolgsaussichten einer zivilrechtlichen Klage (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insb. </w:t>
      </w:r>
      <w:r w:rsidR="00ED3212" w:rsidRPr="00371FA5">
        <w:rPr>
          <w:rFonts w:ascii="Arial" w:hAnsi="Arial" w:cs="Arial"/>
          <w:b w:val="0"/>
          <w:bCs w:val="0"/>
        </w:rPr>
        <w:t>Zulässigkeitsvoraussetzungen</w:t>
      </w:r>
      <w:r w:rsidRPr="00371FA5">
        <w:rPr>
          <w:rFonts w:ascii="Arial" w:hAnsi="Arial" w:cs="Arial"/>
          <w:b w:val="0"/>
          <w:bCs w:val="0"/>
        </w:rPr>
        <w:t>)</w:t>
      </w:r>
    </w:p>
    <w:p w14:paraId="4DDF68C7" w14:textId="77777777" w:rsidR="001B0FB3" w:rsidRPr="00371FA5" w:rsidRDefault="00ED3212" w:rsidP="00262B90">
      <w:pPr>
        <w:pStyle w:val="Aufzhlungszeichen"/>
        <w:tabs>
          <w:tab w:val="clear" w:pos="720"/>
          <w:tab w:val="num" w:pos="927"/>
        </w:tabs>
        <w:spacing w:line="276" w:lineRule="auto"/>
        <w:ind w:left="774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V</w:t>
      </w:r>
      <w:r w:rsidR="00614068" w:rsidRPr="00371FA5">
        <w:rPr>
          <w:rFonts w:ascii="Arial" w:hAnsi="Arial" w:cs="Arial"/>
          <w:b w:val="0"/>
          <w:bCs w:val="0"/>
        </w:rPr>
        <w:t>ersäumnisurteil (VU)</w:t>
      </w:r>
    </w:p>
    <w:p w14:paraId="5722800D" w14:textId="6D8CCE9E" w:rsidR="00ED3212" w:rsidRPr="00371FA5" w:rsidRDefault="00ED3212" w:rsidP="00262B90">
      <w:pPr>
        <w:pStyle w:val="Aufzhlungszeichen"/>
        <w:tabs>
          <w:tab w:val="clear" w:pos="720"/>
          <w:tab w:val="num" w:pos="927"/>
        </w:tabs>
        <w:spacing w:line="276" w:lineRule="auto"/>
        <w:ind w:left="774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Prozessbeendende Maßnahmen (</w:t>
      </w:r>
      <w:r w:rsidR="00853BB7" w:rsidRPr="00371FA5">
        <w:rPr>
          <w:rFonts w:ascii="Arial" w:hAnsi="Arial" w:cs="Arial"/>
          <w:b w:val="0"/>
          <w:bCs w:val="0"/>
        </w:rPr>
        <w:t xml:space="preserve">eins. </w:t>
      </w:r>
      <w:r w:rsidRPr="00371FA5">
        <w:rPr>
          <w:rFonts w:ascii="Arial" w:hAnsi="Arial" w:cs="Arial"/>
          <w:b w:val="0"/>
          <w:bCs w:val="0"/>
        </w:rPr>
        <w:t>Erledigterklärung, Vergleich)</w:t>
      </w:r>
    </w:p>
    <w:p w14:paraId="05C29215" w14:textId="0BCA57F6" w:rsidR="00ED3212" w:rsidRPr="00371FA5" w:rsidRDefault="00ED3212" w:rsidP="00262B90">
      <w:pPr>
        <w:pStyle w:val="Aufzhlungszeichen"/>
        <w:tabs>
          <w:tab w:val="clear" w:pos="720"/>
          <w:tab w:val="num" w:pos="927"/>
        </w:tabs>
        <w:spacing w:line="276" w:lineRule="auto"/>
        <w:ind w:left="774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Widerklage (= Zulässigkeitsvor. einer regulären Klage modifiziert</w:t>
      </w:r>
      <w:r w:rsidR="00334976" w:rsidRPr="00371FA5">
        <w:rPr>
          <w:rFonts w:ascii="Arial" w:hAnsi="Arial" w:cs="Arial"/>
          <w:b w:val="0"/>
          <w:bCs w:val="0"/>
        </w:rPr>
        <w:t>/privilegiert</w:t>
      </w:r>
      <w:r w:rsidR="00A21513" w:rsidRPr="00371FA5">
        <w:rPr>
          <w:rFonts w:ascii="Arial" w:hAnsi="Arial" w:cs="Arial"/>
          <w:b w:val="0"/>
          <w:bCs w:val="0"/>
        </w:rPr>
        <w:t>)</w:t>
      </w:r>
    </w:p>
    <w:p w14:paraId="5FCABDF1" w14:textId="7A10113A" w:rsidR="001F6840" w:rsidRPr="00371FA5" w:rsidRDefault="001F6840" w:rsidP="002E6041">
      <w:pPr>
        <w:spacing w:line="276" w:lineRule="auto"/>
        <w:rPr>
          <w:rFonts w:ascii="Arial" w:hAnsi="Arial" w:cs="Arial"/>
        </w:rPr>
      </w:pPr>
    </w:p>
    <w:p w14:paraId="0C325790" w14:textId="3546F5C8" w:rsidR="00614068" w:rsidRPr="00371FA5" w:rsidRDefault="00614068" w:rsidP="00262B90">
      <w:pPr>
        <w:pStyle w:val="berschrift1"/>
        <w:spacing w:line="276" w:lineRule="auto"/>
        <w:ind w:left="349"/>
        <w:rPr>
          <w:rFonts w:ascii="Arial" w:hAnsi="Arial" w:cs="Arial"/>
        </w:rPr>
      </w:pPr>
      <w:bookmarkStart w:id="3" w:name="_Toc69767627"/>
      <w:r w:rsidRPr="00371FA5">
        <w:rPr>
          <w:rFonts w:ascii="Arial" w:hAnsi="Arial" w:cs="Arial"/>
        </w:rPr>
        <w:lastRenderedPageBreak/>
        <w:t>B</w:t>
      </w:r>
      <w:r w:rsidR="00BE7712" w:rsidRPr="00371FA5">
        <w:rPr>
          <w:rFonts w:ascii="Arial" w:hAnsi="Arial" w:cs="Arial"/>
        </w:rPr>
        <w:t>.</w:t>
      </w:r>
      <w:r w:rsidRPr="00371FA5">
        <w:rPr>
          <w:rFonts w:ascii="Arial" w:hAnsi="Arial" w:cs="Arial"/>
        </w:rPr>
        <w:t xml:space="preserve"> </w:t>
      </w:r>
      <w:r w:rsidR="006015B6" w:rsidRPr="00371FA5">
        <w:rPr>
          <w:rFonts w:ascii="Arial" w:hAnsi="Arial" w:cs="Arial"/>
        </w:rPr>
        <w:t>Überblick</w:t>
      </w:r>
      <w:r w:rsidRPr="00371FA5">
        <w:rPr>
          <w:rFonts w:ascii="Arial" w:hAnsi="Arial" w:cs="Arial"/>
        </w:rPr>
        <w:t>: Erfolgsaussichten einer zivilrechtlichen Klage</w:t>
      </w:r>
      <w:bookmarkEnd w:id="3"/>
    </w:p>
    <w:p w14:paraId="7F5BF09F" w14:textId="2F5A992D" w:rsidR="003D3A55" w:rsidRPr="00371FA5" w:rsidRDefault="003D3A55" w:rsidP="00262B90">
      <w:pPr>
        <w:pStyle w:val="Aufzhlungszeichen"/>
        <w:tabs>
          <w:tab w:val="clear" w:pos="720"/>
          <w:tab w:val="num" w:pos="927"/>
        </w:tabs>
        <w:spacing w:line="276" w:lineRule="auto"/>
        <w:ind w:left="774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Vorfrage: </w:t>
      </w:r>
      <w:r w:rsidRPr="00371FA5">
        <w:rPr>
          <w:rFonts w:ascii="Arial" w:hAnsi="Arial" w:cs="Arial"/>
          <w:b w:val="0"/>
          <w:bCs w:val="0"/>
        </w:rPr>
        <w:t xml:space="preserve">Entscheidungsform (VU oder Urteil?)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wenn VU-Vor. vorliegen, ist dies der leichtere Weg; einem streitigen Urteil fehlt dann Rechtsschutzbedürfnis; zu Prüfung VU unten</w:t>
      </w:r>
      <w:r w:rsidR="00D94F5A" w:rsidRPr="00371FA5">
        <w:rPr>
          <w:rFonts w:ascii="Arial" w:hAnsi="Arial" w:cs="Arial"/>
          <w:b w:val="0"/>
          <w:bCs w:val="0"/>
        </w:rPr>
        <w:t xml:space="preserve"> </w:t>
      </w:r>
      <w:r w:rsidR="00D94F5A" w:rsidRPr="00371FA5">
        <w:rPr>
          <w:rFonts w:ascii="Arial" w:hAnsi="Arial" w:cs="Arial"/>
          <w:u w:val="single"/>
        </w:rPr>
        <w:t>D.</w:t>
      </w:r>
    </w:p>
    <w:p w14:paraId="7E973A6C" w14:textId="343E7EA4" w:rsidR="008654BE" w:rsidRPr="00371FA5" w:rsidRDefault="003D3A55" w:rsidP="00262B90">
      <w:pPr>
        <w:pStyle w:val="Aufzhlungszeichen"/>
        <w:tabs>
          <w:tab w:val="clear" w:pos="720"/>
          <w:tab w:val="num" w:pos="927"/>
        </w:tabs>
        <w:spacing w:line="276" w:lineRule="auto"/>
        <w:ind w:left="774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Regelfall: </w:t>
      </w:r>
      <w:r w:rsidRPr="00371FA5">
        <w:rPr>
          <w:rFonts w:ascii="Arial" w:hAnsi="Arial" w:cs="Arial"/>
          <w:b w:val="0"/>
          <w:bCs w:val="0"/>
        </w:rPr>
        <w:t xml:space="preserve">Urteil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Grund-Schema</w:t>
      </w:r>
      <w:r w:rsidR="00577245">
        <w:rPr>
          <w:rFonts w:ascii="Arial" w:hAnsi="Arial" w:cs="Arial"/>
          <w:b w:val="0"/>
          <w:bCs w:val="0"/>
        </w:rPr>
        <w:t xml:space="preserve"> (vgl. dazu als Muster die Basis-ZPO-Klausur</w:t>
      </w:r>
      <w:r w:rsidR="00577245">
        <w:rPr>
          <w:rStyle w:val="Funotenzeichen"/>
          <w:rFonts w:ascii="Arial" w:hAnsi="Arial" w:cs="Arial"/>
          <w:b w:val="0"/>
          <w:bCs w:val="0"/>
        </w:rPr>
        <w:footnoteReference w:id="1"/>
      </w:r>
      <w:r w:rsidR="00577245">
        <w:rPr>
          <w:rFonts w:ascii="Arial" w:hAnsi="Arial" w:cs="Arial"/>
          <w:b w:val="0"/>
          <w:bCs w:val="0"/>
        </w:rPr>
        <w:t>)</w:t>
      </w:r>
      <w:r w:rsidRPr="00371FA5">
        <w:rPr>
          <w:rFonts w:ascii="Arial" w:hAnsi="Arial" w:cs="Arial"/>
          <w:b w:val="0"/>
          <w:bCs w:val="0"/>
        </w:rPr>
        <w:t>:</w:t>
      </w:r>
    </w:p>
    <w:p w14:paraId="7BE41254" w14:textId="77777777" w:rsidR="008654BE" w:rsidRPr="00371FA5" w:rsidRDefault="008654BE" w:rsidP="00262B90">
      <w:pPr>
        <w:spacing w:line="276" w:lineRule="auto"/>
        <w:ind w:left="207"/>
        <w:jc w:val="both"/>
        <w:rPr>
          <w:rFonts w:ascii="Arial" w:hAnsi="Arial" w:cs="Arial"/>
          <w:b/>
          <w:bCs/>
        </w:rPr>
      </w:pPr>
    </w:p>
    <w:p w14:paraId="4BFC112A" w14:textId="0599E49D" w:rsidR="003D3A55" w:rsidRPr="00371FA5" w:rsidRDefault="00614068" w:rsidP="00262B90">
      <w:pPr>
        <w:spacing w:line="276" w:lineRule="auto"/>
        <w:ind w:left="207"/>
        <w:jc w:val="both"/>
        <w:rPr>
          <w:rFonts w:ascii="Arial" w:hAnsi="Arial" w:cs="Arial"/>
        </w:rPr>
      </w:pPr>
      <w:r w:rsidRPr="00371FA5">
        <w:rPr>
          <w:rFonts w:ascii="Arial" w:hAnsi="Arial" w:cs="Arial"/>
          <w:b/>
          <w:bCs/>
        </w:rPr>
        <w:t>Obersatz</w:t>
      </w:r>
      <w:r w:rsidRPr="00371FA5">
        <w:rPr>
          <w:rFonts w:ascii="Arial" w:hAnsi="Arial" w:cs="Arial"/>
        </w:rPr>
        <w:t>: Die Klage hat Aussicht auf Erfolg, wenn sie zulässig und begründet ist.</w:t>
      </w:r>
    </w:p>
    <w:p w14:paraId="6E106A3D" w14:textId="5F08EC9A" w:rsidR="003D3A55" w:rsidRPr="00371FA5" w:rsidRDefault="003D3A55" w:rsidP="00262B90">
      <w:pPr>
        <w:pStyle w:val="Listenabsatz"/>
        <w:spacing w:line="276" w:lineRule="auto"/>
        <w:ind w:left="927"/>
        <w:jc w:val="both"/>
        <w:rPr>
          <w:rFonts w:ascii="Arial" w:hAnsi="Arial" w:cs="Arial"/>
        </w:rPr>
      </w:pPr>
    </w:p>
    <w:p w14:paraId="58D268BE" w14:textId="12CF3082" w:rsidR="003D3A55" w:rsidRPr="00371FA5" w:rsidRDefault="003D3A55" w:rsidP="000C4ED3">
      <w:pPr>
        <w:pStyle w:val="berschrift2"/>
        <w:numPr>
          <w:ilvl w:val="1"/>
          <w:numId w:val="9"/>
        </w:numPr>
        <w:tabs>
          <w:tab w:val="clear" w:pos="397"/>
          <w:tab w:val="num" w:pos="604"/>
        </w:tabs>
        <w:spacing w:line="276" w:lineRule="auto"/>
        <w:ind w:left="604"/>
        <w:rPr>
          <w:rFonts w:ascii="Arial" w:hAnsi="Arial" w:cs="Arial"/>
        </w:rPr>
      </w:pPr>
      <w:bookmarkStart w:id="4" w:name="_Toc69767628"/>
      <w:commentRangeStart w:id="5"/>
      <w:r w:rsidRPr="00371FA5">
        <w:rPr>
          <w:rFonts w:ascii="Arial" w:hAnsi="Arial" w:cs="Arial"/>
        </w:rPr>
        <w:t>Zulässigkeit</w:t>
      </w:r>
      <w:commentRangeEnd w:id="5"/>
      <w:r w:rsidR="006814E7" w:rsidRPr="00371FA5">
        <w:rPr>
          <w:rStyle w:val="Kommentarzeichen"/>
          <w:rFonts w:ascii="Arial" w:eastAsia="MS Mincho" w:hAnsi="Arial" w:cs="Arial"/>
          <w:b w:val="0"/>
          <w:bCs w:val="0"/>
          <w:sz w:val="24"/>
          <w:szCs w:val="24"/>
          <w:lang w:eastAsia="en-US"/>
        </w:rPr>
        <w:commentReference w:id="5"/>
      </w:r>
      <w:bookmarkEnd w:id="4"/>
    </w:p>
    <w:p w14:paraId="534BEB1E" w14:textId="73B720C7" w:rsidR="003D3A55" w:rsidRPr="00371FA5" w:rsidRDefault="008654BE" w:rsidP="00262B90">
      <w:pPr>
        <w:pStyle w:val="Aufzhlungszeichen"/>
        <w:tabs>
          <w:tab w:val="clear" w:pos="720"/>
          <w:tab w:val="num" w:pos="927"/>
        </w:tabs>
        <w:spacing w:line="276" w:lineRule="auto"/>
        <w:ind w:left="774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Anders als im ÖR </w:t>
      </w:r>
      <w:r w:rsidR="003D3A55" w:rsidRPr="00371FA5">
        <w:rPr>
          <w:rFonts w:ascii="Arial" w:hAnsi="Arial" w:cs="Arial"/>
          <w:b w:val="0"/>
          <w:bCs w:val="0"/>
        </w:rPr>
        <w:t xml:space="preserve">nur </w:t>
      </w:r>
      <w:r w:rsidR="00E43BF3" w:rsidRPr="00371FA5">
        <w:rPr>
          <w:rFonts w:ascii="Arial" w:hAnsi="Arial" w:cs="Arial"/>
          <w:b w:val="0"/>
          <w:bCs w:val="0"/>
        </w:rPr>
        <w:t xml:space="preserve">problematische </w:t>
      </w:r>
      <w:r w:rsidR="003D3A55" w:rsidRPr="00371FA5">
        <w:rPr>
          <w:rFonts w:ascii="Arial" w:hAnsi="Arial" w:cs="Arial"/>
          <w:b w:val="0"/>
          <w:bCs w:val="0"/>
        </w:rPr>
        <w:t>Punkte</w:t>
      </w:r>
      <w:r w:rsidRPr="00371FA5">
        <w:rPr>
          <w:rFonts w:ascii="Arial" w:hAnsi="Arial" w:cs="Arial"/>
          <w:b w:val="0"/>
          <w:bCs w:val="0"/>
        </w:rPr>
        <w:t xml:space="preserve"> ansprechen</w:t>
      </w:r>
    </w:p>
    <w:p w14:paraId="25A52AF5" w14:textId="6AEF5B4C" w:rsidR="006814E7" w:rsidRPr="00371FA5" w:rsidRDefault="003D3A55" w:rsidP="00262B90">
      <w:pPr>
        <w:pStyle w:val="Aufzhlungszeichen"/>
        <w:tabs>
          <w:tab w:val="clear" w:pos="720"/>
          <w:tab w:val="num" w:pos="927"/>
        </w:tabs>
        <w:spacing w:line="276" w:lineRule="auto"/>
        <w:ind w:left="774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Aber: immer zu </w:t>
      </w:r>
      <w:r w:rsidR="008654BE" w:rsidRPr="00371FA5">
        <w:rPr>
          <w:rFonts w:ascii="Arial" w:hAnsi="Arial" w:cs="Arial"/>
          <w:b w:val="0"/>
          <w:bCs w:val="0"/>
        </w:rPr>
        <w:t>gerichtsbezogenen Zulässigkeitsvoraussetzungen</w:t>
      </w:r>
      <w:r w:rsidRPr="00371FA5">
        <w:rPr>
          <w:rFonts w:ascii="Arial" w:hAnsi="Arial" w:cs="Arial"/>
          <w:b w:val="0"/>
          <w:bCs w:val="0"/>
        </w:rPr>
        <w:t xml:space="preserve"> </w:t>
      </w:r>
      <w:r w:rsidR="001C2E5E" w:rsidRPr="00371FA5">
        <w:rPr>
          <w:rFonts w:ascii="Arial" w:hAnsi="Arial" w:cs="Arial"/>
          <w:b w:val="0"/>
          <w:bCs w:val="0"/>
        </w:rPr>
        <w:t xml:space="preserve">(Zuständigkeit) </w:t>
      </w:r>
      <w:r w:rsidRPr="00371FA5">
        <w:rPr>
          <w:rFonts w:ascii="Arial" w:hAnsi="Arial" w:cs="Arial"/>
          <w:b w:val="0"/>
          <w:bCs w:val="0"/>
        </w:rPr>
        <w:t>Stellung nehmen!</w:t>
      </w:r>
    </w:p>
    <w:p w14:paraId="66CEC695" w14:textId="77777777" w:rsidR="006814E7" w:rsidRPr="00371FA5" w:rsidRDefault="006814E7" w:rsidP="00262B90">
      <w:pPr>
        <w:spacing w:line="276" w:lineRule="auto"/>
        <w:ind w:left="207"/>
        <w:rPr>
          <w:rFonts w:ascii="Arial" w:eastAsiaTheme="minorEastAsia" w:hAnsi="Arial" w:cs="Arial"/>
          <w:lang w:eastAsia="ja-JP"/>
        </w:rPr>
      </w:pPr>
    </w:p>
    <w:p w14:paraId="6AC22A1D" w14:textId="1320E017" w:rsidR="000B3A94" w:rsidRPr="00371FA5" w:rsidRDefault="006814E7" w:rsidP="00262B90">
      <w:pPr>
        <w:pStyle w:val="berschrift4"/>
        <w:spacing w:line="276" w:lineRule="auto"/>
        <w:ind w:left="774"/>
        <w:rPr>
          <w:rFonts w:ascii="Arial" w:hAnsi="Arial" w:cs="Arial"/>
        </w:rPr>
      </w:pPr>
      <w:r w:rsidRPr="00371FA5">
        <w:rPr>
          <w:rFonts w:ascii="Arial" w:hAnsi="Arial" w:cs="Arial"/>
        </w:rPr>
        <w:t>Gerichtsbezogene Zulässigkeitsvoraussetzungen</w:t>
      </w:r>
      <w:r w:rsidR="008654BE" w:rsidRPr="00371FA5">
        <w:rPr>
          <w:rFonts w:ascii="Arial" w:hAnsi="Arial" w:cs="Arial"/>
        </w:rPr>
        <w:t xml:space="preserve"> (Zuständigkeit)</w:t>
      </w:r>
    </w:p>
    <w:p w14:paraId="76B9731D" w14:textId="61628620" w:rsidR="004E46BF" w:rsidRPr="00371FA5" w:rsidRDefault="004E46BF" w:rsidP="00970078">
      <w:pPr>
        <w:pStyle w:val="berschrift5"/>
        <w:numPr>
          <w:ilvl w:val="0"/>
          <w:numId w:val="21"/>
        </w:numPr>
        <w:spacing w:line="276" w:lineRule="auto"/>
        <w:ind w:left="1058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Sachlich</w:t>
      </w:r>
      <w:r w:rsidR="00970078" w:rsidRPr="00371FA5">
        <w:rPr>
          <w:rFonts w:ascii="Arial" w:hAnsi="Arial" w:cs="Arial"/>
          <w:b w:val="0"/>
          <w:bCs w:val="0"/>
        </w:rPr>
        <w:t>, §§ 1 ZPO i.V.m. 23 Nr. 1, 71 I GVG</w:t>
      </w:r>
    </w:p>
    <w:p w14:paraId="6E1494ED" w14:textId="47162AD3" w:rsidR="004E46BF" w:rsidRPr="00371FA5" w:rsidRDefault="004E46BF" w:rsidP="00262B90">
      <w:pPr>
        <w:pStyle w:val="berschrift5"/>
        <w:spacing w:line="276" w:lineRule="auto"/>
        <w:ind w:left="1058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Örtlich</w:t>
      </w:r>
      <w:r w:rsidR="006814E7" w:rsidRPr="00371FA5">
        <w:rPr>
          <w:rFonts w:ascii="Arial" w:hAnsi="Arial" w:cs="Arial"/>
          <w:b w:val="0"/>
          <w:bCs w:val="0"/>
        </w:rPr>
        <w:t xml:space="preserve"> (Gerichtsstand)</w:t>
      </w:r>
      <w:r w:rsidR="00091793" w:rsidRPr="00371FA5">
        <w:rPr>
          <w:rFonts w:ascii="Arial" w:hAnsi="Arial" w:cs="Arial"/>
          <w:b w:val="0"/>
          <w:bCs w:val="0"/>
        </w:rPr>
        <w:t>, §§ 12 ff. ZPO</w:t>
      </w:r>
    </w:p>
    <w:p w14:paraId="54869726" w14:textId="5B439A04" w:rsidR="000B3A94" w:rsidRPr="00371FA5" w:rsidRDefault="00B3696C" w:rsidP="00262B90">
      <w:pPr>
        <w:pStyle w:val="berschrift5"/>
        <w:spacing w:line="276" w:lineRule="auto"/>
        <w:ind w:left="1058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[</w:t>
      </w:r>
      <w:r w:rsidR="004E46BF" w:rsidRPr="00371FA5">
        <w:rPr>
          <w:rFonts w:ascii="Arial" w:hAnsi="Arial" w:cs="Arial"/>
          <w:b w:val="0"/>
          <w:bCs w:val="0"/>
        </w:rPr>
        <w:t>Funktional</w:t>
      </w:r>
      <w:r w:rsidRPr="00371FA5">
        <w:rPr>
          <w:rFonts w:ascii="Arial" w:hAnsi="Arial" w:cs="Arial"/>
          <w:b w:val="0"/>
          <w:bCs w:val="0"/>
        </w:rPr>
        <w:t>]</w:t>
      </w:r>
    </w:p>
    <w:p w14:paraId="4B787D45" w14:textId="77777777" w:rsidR="000A0DF4" w:rsidRPr="00371FA5" w:rsidRDefault="000A0DF4" w:rsidP="00262B90">
      <w:pPr>
        <w:spacing w:line="276" w:lineRule="auto"/>
        <w:ind w:left="567"/>
        <w:rPr>
          <w:rFonts w:ascii="Arial" w:hAnsi="Arial" w:cs="Arial"/>
        </w:rPr>
      </w:pPr>
    </w:p>
    <w:p w14:paraId="6425AD36" w14:textId="37F64260" w:rsidR="007B1BFA" w:rsidRPr="00371FA5" w:rsidRDefault="007B1BFA" w:rsidP="00262B90">
      <w:pPr>
        <w:pStyle w:val="berschrift4"/>
        <w:spacing w:line="276" w:lineRule="auto"/>
        <w:ind w:left="774"/>
        <w:rPr>
          <w:rFonts w:ascii="Arial" w:hAnsi="Arial" w:cs="Arial"/>
        </w:rPr>
      </w:pPr>
      <w:r w:rsidRPr="00371FA5">
        <w:rPr>
          <w:rFonts w:ascii="Arial" w:hAnsi="Arial" w:cs="Arial"/>
        </w:rPr>
        <w:t>Parteibezogene Zulässigkeitsvoraussetzungen („Die berühmten 3 P’s“)</w:t>
      </w:r>
    </w:p>
    <w:p w14:paraId="3BE06D05" w14:textId="7A6AE7F9" w:rsidR="007B1BFA" w:rsidRPr="00371FA5" w:rsidRDefault="007B1BFA" w:rsidP="000C4ED3">
      <w:pPr>
        <w:pStyle w:val="berschrift5"/>
        <w:numPr>
          <w:ilvl w:val="0"/>
          <w:numId w:val="19"/>
        </w:numPr>
        <w:spacing w:line="276" w:lineRule="auto"/>
        <w:ind w:left="1058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Parteifähigkeit</w:t>
      </w:r>
      <w:r w:rsidR="007F70AE" w:rsidRPr="00371FA5">
        <w:rPr>
          <w:rFonts w:ascii="Arial" w:hAnsi="Arial" w:cs="Arial"/>
          <w:b w:val="0"/>
          <w:bCs w:val="0"/>
        </w:rPr>
        <w:t>, § 50 I ZPO</w:t>
      </w:r>
    </w:p>
    <w:p w14:paraId="3AC541E8" w14:textId="2A44FF9F" w:rsidR="007B1BFA" w:rsidRPr="00371FA5" w:rsidRDefault="007B1BFA" w:rsidP="00262B90">
      <w:pPr>
        <w:pStyle w:val="berschrift5"/>
        <w:spacing w:line="276" w:lineRule="auto"/>
        <w:ind w:left="1058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Prozessfähigkeit</w:t>
      </w:r>
      <w:r w:rsidR="007F70AE" w:rsidRPr="00371FA5">
        <w:rPr>
          <w:rFonts w:ascii="Arial" w:hAnsi="Arial" w:cs="Arial"/>
          <w:b w:val="0"/>
          <w:bCs w:val="0"/>
        </w:rPr>
        <w:t>, §§ 51, 52 ZPO</w:t>
      </w:r>
    </w:p>
    <w:p w14:paraId="057C3A90" w14:textId="686A9688" w:rsidR="007B1BFA" w:rsidRPr="00371FA5" w:rsidRDefault="007B1BFA" w:rsidP="00262B90">
      <w:pPr>
        <w:pStyle w:val="berschrift5"/>
        <w:spacing w:line="276" w:lineRule="auto"/>
        <w:ind w:left="1058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Prozessf</w:t>
      </w:r>
      <w:r w:rsidR="00ED102E" w:rsidRPr="00371FA5">
        <w:rPr>
          <w:rFonts w:ascii="Arial" w:hAnsi="Arial" w:cs="Arial"/>
          <w:b w:val="0"/>
          <w:bCs w:val="0"/>
        </w:rPr>
        <w:t>ührungsbefugnis</w:t>
      </w:r>
    </w:p>
    <w:p w14:paraId="5C1DD0C5" w14:textId="77777777" w:rsidR="000A0DF4" w:rsidRPr="00371FA5" w:rsidRDefault="000A0DF4" w:rsidP="00262B90">
      <w:pPr>
        <w:spacing w:line="276" w:lineRule="auto"/>
        <w:ind w:left="567"/>
        <w:rPr>
          <w:rFonts w:ascii="Arial" w:hAnsi="Arial" w:cs="Arial"/>
        </w:rPr>
      </w:pPr>
    </w:p>
    <w:p w14:paraId="73852D8F" w14:textId="26B257A7" w:rsidR="00ED102E" w:rsidRPr="00371FA5" w:rsidRDefault="00ED102E" w:rsidP="00262B90">
      <w:pPr>
        <w:pStyle w:val="berschrift4"/>
        <w:spacing w:line="276" w:lineRule="auto"/>
        <w:ind w:left="774"/>
        <w:rPr>
          <w:rFonts w:ascii="Arial" w:hAnsi="Arial" w:cs="Arial"/>
        </w:rPr>
      </w:pPr>
      <w:r w:rsidRPr="00371FA5">
        <w:rPr>
          <w:rFonts w:ascii="Arial" w:hAnsi="Arial" w:cs="Arial"/>
        </w:rPr>
        <w:t>Streitgegenstandsbezogene Zulässigkeitsvoraussetzungen</w:t>
      </w:r>
    </w:p>
    <w:p w14:paraId="7E152874" w14:textId="61FCB6A0" w:rsidR="0049315F" w:rsidRPr="00371FA5" w:rsidRDefault="000B3A94" w:rsidP="000C4ED3">
      <w:pPr>
        <w:pStyle w:val="berschrift5"/>
        <w:numPr>
          <w:ilvl w:val="0"/>
          <w:numId w:val="20"/>
        </w:numPr>
        <w:spacing w:line="276" w:lineRule="auto"/>
        <w:ind w:left="1058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Ordnungsgemäße Klageerhebung, §§ 253 ff. iVm 495 Hs. 1 ZP</w:t>
      </w:r>
      <w:r w:rsidR="000A0DF4" w:rsidRPr="00371FA5">
        <w:rPr>
          <w:rFonts w:ascii="Arial" w:hAnsi="Arial" w:cs="Arial"/>
          <w:b w:val="0"/>
          <w:bCs w:val="0"/>
        </w:rPr>
        <w:t>O</w:t>
      </w:r>
    </w:p>
    <w:p w14:paraId="52FE11F4" w14:textId="4A0576B6" w:rsidR="0049315F" w:rsidRPr="00371FA5" w:rsidRDefault="0049315F" w:rsidP="00262B90">
      <w:pPr>
        <w:pStyle w:val="berschrift5"/>
        <w:spacing w:line="276" w:lineRule="auto"/>
        <w:ind w:left="1058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Klagbarkeit des Anspruchs</w:t>
      </w:r>
    </w:p>
    <w:p w14:paraId="1FCE0B6A" w14:textId="3F486925" w:rsidR="004C7AA4" w:rsidRPr="00371FA5" w:rsidRDefault="004C7AA4" w:rsidP="00262B90">
      <w:pPr>
        <w:pStyle w:val="berschrift5"/>
        <w:spacing w:line="276" w:lineRule="auto"/>
        <w:ind w:left="1058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Keine entgegenstehende Rechtskraft oder anderweitige Rechtshängigkeit</w:t>
      </w:r>
      <w:r w:rsidR="00097365" w:rsidRPr="00371FA5">
        <w:rPr>
          <w:rFonts w:ascii="Arial" w:hAnsi="Arial" w:cs="Arial"/>
          <w:b w:val="0"/>
          <w:bCs w:val="0"/>
        </w:rPr>
        <w:t>, § 322 ZPO / § 261 III Nr. 1 ZPO</w:t>
      </w:r>
    </w:p>
    <w:p w14:paraId="7CA2C907" w14:textId="466C213C" w:rsidR="004C7AA4" w:rsidRPr="00371FA5" w:rsidRDefault="004C7AA4" w:rsidP="00262B90">
      <w:pPr>
        <w:pStyle w:val="berschrift5"/>
        <w:spacing w:line="276" w:lineRule="auto"/>
        <w:ind w:left="1058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Rechtsschutzbedürfnis</w:t>
      </w:r>
    </w:p>
    <w:p w14:paraId="3D43D709" w14:textId="6E9D3EBF" w:rsidR="006700BD" w:rsidRPr="00371FA5" w:rsidRDefault="006700BD" w:rsidP="006700BD">
      <w:pPr>
        <w:rPr>
          <w:rFonts w:ascii="Arial" w:hAnsi="Arial" w:cs="Arial"/>
        </w:rPr>
      </w:pPr>
    </w:p>
    <w:p w14:paraId="217D145C" w14:textId="27D6F9AA" w:rsidR="006700BD" w:rsidRPr="00371FA5" w:rsidRDefault="006700BD" w:rsidP="006700BD">
      <w:pPr>
        <w:pStyle w:val="berschrift4"/>
        <w:ind w:left="851" w:hanging="284"/>
        <w:rPr>
          <w:rFonts w:ascii="Arial" w:hAnsi="Arial" w:cs="Arial"/>
        </w:rPr>
      </w:pPr>
      <w:r w:rsidRPr="00371FA5">
        <w:rPr>
          <w:rFonts w:ascii="Arial" w:hAnsi="Arial" w:cs="Arial"/>
        </w:rPr>
        <w:t>Besondere Zulässigkeitsvoraussetzungen</w:t>
      </w:r>
    </w:p>
    <w:p w14:paraId="125B27A0" w14:textId="4C611F6B" w:rsidR="006700BD" w:rsidRPr="00371FA5" w:rsidRDefault="00742187" w:rsidP="006700BD">
      <w:pPr>
        <w:pStyle w:val="berschrift5"/>
        <w:numPr>
          <w:ilvl w:val="0"/>
          <w:numId w:val="39"/>
        </w:numPr>
        <w:ind w:left="1134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Feststellungsklage, § 256 ZPO</w:t>
      </w:r>
      <w:r w:rsidRPr="00371FA5">
        <w:rPr>
          <w:rStyle w:val="Funotenzeichen"/>
          <w:rFonts w:ascii="Arial" w:hAnsi="Arial" w:cs="Arial"/>
          <w:b w:val="0"/>
          <w:bCs w:val="0"/>
        </w:rPr>
        <w:footnoteReference w:id="2"/>
      </w:r>
    </w:p>
    <w:p w14:paraId="4E0BDBAC" w14:textId="73630B45" w:rsidR="006700BD" w:rsidRPr="00371FA5" w:rsidRDefault="00742187" w:rsidP="006700BD">
      <w:pPr>
        <w:pStyle w:val="berschrift5"/>
        <w:numPr>
          <w:ilvl w:val="0"/>
          <w:numId w:val="20"/>
        </w:numPr>
        <w:spacing w:line="276" w:lineRule="auto"/>
        <w:ind w:left="1134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Widerklage</w:t>
      </w:r>
      <w:r w:rsidRPr="00371FA5">
        <w:rPr>
          <w:rStyle w:val="Funotenzeichen"/>
          <w:rFonts w:ascii="Arial" w:hAnsi="Arial" w:cs="Arial"/>
          <w:b w:val="0"/>
          <w:bCs w:val="0"/>
        </w:rPr>
        <w:footnoteReference w:id="3"/>
      </w:r>
    </w:p>
    <w:p w14:paraId="7D34C020" w14:textId="77777777" w:rsidR="006700BD" w:rsidRPr="00371FA5" w:rsidRDefault="006700BD" w:rsidP="006700BD">
      <w:pPr>
        <w:ind w:left="720"/>
        <w:rPr>
          <w:rFonts w:ascii="Arial" w:hAnsi="Arial" w:cs="Arial"/>
          <w:lang w:eastAsia="ja-JP"/>
        </w:rPr>
      </w:pPr>
    </w:p>
    <w:p w14:paraId="51653B0D" w14:textId="2CCB8C6C" w:rsidR="0049315F" w:rsidRPr="00371FA5" w:rsidRDefault="0049315F" w:rsidP="00262B90">
      <w:pPr>
        <w:spacing w:line="276" w:lineRule="auto"/>
        <w:ind w:left="207"/>
        <w:rPr>
          <w:rFonts w:ascii="Arial" w:eastAsiaTheme="minorEastAsia" w:hAnsi="Arial" w:cs="Arial"/>
          <w:lang w:eastAsia="ja-JP"/>
        </w:rPr>
      </w:pPr>
    </w:p>
    <w:p w14:paraId="255652AB" w14:textId="0022A0ED" w:rsidR="004C7AA4" w:rsidRPr="00371FA5" w:rsidRDefault="004C7AA4" w:rsidP="00262B90">
      <w:pPr>
        <w:pStyle w:val="berschrift2"/>
        <w:tabs>
          <w:tab w:val="clear" w:pos="397"/>
          <w:tab w:val="num" w:pos="604"/>
        </w:tabs>
        <w:spacing w:line="276" w:lineRule="auto"/>
        <w:ind w:left="491"/>
        <w:rPr>
          <w:rFonts w:ascii="Arial" w:hAnsi="Arial" w:cs="Arial"/>
        </w:rPr>
      </w:pPr>
      <w:bookmarkStart w:id="6" w:name="_Toc69767629"/>
      <w:commentRangeStart w:id="7"/>
      <w:r w:rsidRPr="00371FA5">
        <w:rPr>
          <w:rFonts w:ascii="Arial" w:hAnsi="Arial" w:cs="Arial"/>
        </w:rPr>
        <w:t>Begründetheit</w:t>
      </w:r>
      <w:commentRangeEnd w:id="7"/>
      <w:r w:rsidRPr="00371FA5">
        <w:rPr>
          <w:rStyle w:val="Kommentarzeichen"/>
          <w:rFonts w:ascii="Arial" w:eastAsia="MS Mincho" w:hAnsi="Arial" w:cs="Arial"/>
          <w:b w:val="0"/>
          <w:bCs w:val="0"/>
          <w:sz w:val="24"/>
          <w:szCs w:val="24"/>
          <w:lang w:eastAsia="en-US"/>
        </w:rPr>
        <w:commentReference w:id="7"/>
      </w:r>
      <w:bookmarkEnd w:id="6"/>
    </w:p>
    <w:p w14:paraId="5CCA6A0C" w14:textId="7CD796F5" w:rsidR="00DD4F7A" w:rsidRPr="00371FA5" w:rsidRDefault="00DD4F7A" w:rsidP="00DD4F7A">
      <w:pPr>
        <w:spacing w:line="276" w:lineRule="auto"/>
        <w:ind w:left="207"/>
        <w:rPr>
          <w:rFonts w:ascii="Arial" w:eastAsiaTheme="minorEastAsia" w:hAnsi="Arial" w:cs="Arial"/>
          <w:b/>
          <w:bCs/>
        </w:rPr>
      </w:pPr>
      <w:r w:rsidRPr="00371FA5">
        <w:rPr>
          <w:rFonts w:ascii="Arial" w:eastAsiaTheme="minorEastAsia" w:hAnsi="Arial" w:cs="Arial"/>
          <w:b/>
          <w:bCs/>
        </w:rPr>
        <w:sym w:font="Wingdings" w:char="F0E0"/>
      </w:r>
      <w:r w:rsidRPr="00371FA5">
        <w:rPr>
          <w:rFonts w:ascii="Arial" w:eastAsiaTheme="minorEastAsia" w:hAnsi="Arial" w:cs="Arial"/>
          <w:b/>
          <w:bCs/>
        </w:rPr>
        <w:t xml:space="preserve"> „Monsterschema“ (…)</w:t>
      </w:r>
    </w:p>
    <w:p w14:paraId="75C72219" w14:textId="54D19768" w:rsidR="00DD4F7A" w:rsidRPr="00371FA5" w:rsidRDefault="00DD4F7A" w:rsidP="00DD4F7A">
      <w:pPr>
        <w:spacing w:line="276" w:lineRule="auto"/>
        <w:ind w:left="207"/>
        <w:rPr>
          <w:rFonts w:ascii="Arial" w:eastAsiaTheme="minorEastAsia" w:hAnsi="Arial" w:cs="Arial"/>
          <w:b/>
          <w:bCs/>
        </w:rPr>
      </w:pPr>
      <w:r w:rsidRPr="00371FA5">
        <w:rPr>
          <w:rFonts w:ascii="Arial" w:eastAsiaTheme="minorEastAsia" w:hAnsi="Arial" w:cs="Arial"/>
          <w:b/>
          <w:bCs/>
        </w:rPr>
        <w:sym w:font="Wingdings" w:char="F0E0"/>
      </w:r>
      <w:r w:rsidRPr="00371FA5">
        <w:rPr>
          <w:rFonts w:ascii="Arial" w:eastAsiaTheme="minorEastAsia" w:hAnsi="Arial" w:cs="Arial"/>
          <w:b/>
          <w:bCs/>
        </w:rPr>
        <w:t xml:space="preserve"> ggf. innerhalb eines Anspruches</w:t>
      </w:r>
    </w:p>
    <w:p w14:paraId="3A82FFDC" w14:textId="027595E1" w:rsidR="000B3A94" w:rsidRPr="00371FA5" w:rsidRDefault="000B3A94" w:rsidP="000C4ED3">
      <w:pPr>
        <w:pStyle w:val="berschrift4"/>
        <w:numPr>
          <w:ilvl w:val="0"/>
          <w:numId w:val="12"/>
        </w:numPr>
        <w:spacing w:line="276" w:lineRule="auto"/>
        <w:ind w:left="774" w:hanging="283"/>
        <w:rPr>
          <w:rFonts w:ascii="Arial" w:hAnsi="Arial" w:cs="Arial"/>
        </w:rPr>
      </w:pPr>
      <w:r w:rsidRPr="00371FA5">
        <w:rPr>
          <w:rFonts w:ascii="Arial" w:hAnsi="Arial" w:cs="Arial"/>
        </w:rPr>
        <w:lastRenderedPageBreak/>
        <w:t>Anspruch entstanden</w:t>
      </w:r>
    </w:p>
    <w:p w14:paraId="4E9E6CF8" w14:textId="5A67E601" w:rsidR="000B3A94" w:rsidRPr="00371FA5" w:rsidRDefault="000B3A94" w:rsidP="00262B90">
      <w:pPr>
        <w:pStyle w:val="berschrift4"/>
        <w:spacing w:line="276" w:lineRule="auto"/>
        <w:ind w:left="774"/>
        <w:rPr>
          <w:rFonts w:ascii="Arial" w:hAnsi="Arial" w:cs="Arial"/>
        </w:rPr>
      </w:pPr>
      <w:r w:rsidRPr="00371FA5">
        <w:rPr>
          <w:rFonts w:ascii="Arial" w:hAnsi="Arial" w:cs="Arial"/>
        </w:rPr>
        <w:t>Anspruch erloschen</w:t>
      </w:r>
    </w:p>
    <w:p w14:paraId="2EC73BF7" w14:textId="03206675" w:rsidR="000B3A94" w:rsidRPr="00371FA5" w:rsidRDefault="000B3A94" w:rsidP="00262B90">
      <w:pPr>
        <w:pStyle w:val="berschrift4"/>
        <w:spacing w:line="276" w:lineRule="auto"/>
        <w:ind w:left="774"/>
        <w:rPr>
          <w:rFonts w:ascii="Arial" w:hAnsi="Arial" w:cs="Arial"/>
        </w:rPr>
      </w:pPr>
      <w:r w:rsidRPr="00371FA5">
        <w:rPr>
          <w:rFonts w:ascii="Arial" w:hAnsi="Arial" w:cs="Arial"/>
        </w:rPr>
        <w:t>Anspruch durchsetzbar</w:t>
      </w:r>
    </w:p>
    <w:p w14:paraId="0D0750A7" w14:textId="6CADC858" w:rsidR="006015B6" w:rsidRPr="00371FA5" w:rsidRDefault="006015B6" w:rsidP="00262B90">
      <w:pPr>
        <w:spacing w:line="276" w:lineRule="auto"/>
        <w:ind w:left="207"/>
        <w:rPr>
          <w:rFonts w:ascii="Arial" w:eastAsiaTheme="minorEastAsia" w:hAnsi="Arial" w:cs="Arial"/>
        </w:rPr>
      </w:pPr>
    </w:p>
    <w:p w14:paraId="2FF8C3E9" w14:textId="689C6275" w:rsidR="006015B6" w:rsidRPr="00371FA5" w:rsidRDefault="006015B6" w:rsidP="00262B90">
      <w:pPr>
        <w:pStyle w:val="berschrift2"/>
        <w:tabs>
          <w:tab w:val="clear" w:pos="397"/>
          <w:tab w:val="num" w:pos="604"/>
        </w:tabs>
        <w:spacing w:line="276" w:lineRule="auto"/>
        <w:ind w:left="491"/>
        <w:rPr>
          <w:rFonts w:ascii="Arial" w:hAnsi="Arial" w:cs="Arial"/>
        </w:rPr>
      </w:pPr>
      <w:bookmarkStart w:id="8" w:name="_Toc69767630"/>
      <w:r w:rsidRPr="00371FA5">
        <w:rPr>
          <w:rFonts w:ascii="Arial" w:hAnsi="Arial" w:cs="Arial"/>
        </w:rPr>
        <w:t>Gesamtergebnis</w:t>
      </w:r>
      <w:bookmarkEnd w:id="8"/>
    </w:p>
    <w:p w14:paraId="70AD1A4D" w14:textId="6368A653" w:rsidR="00A93F5D" w:rsidRPr="00371FA5" w:rsidRDefault="00A93F5D" w:rsidP="00865B46">
      <w:pPr>
        <w:spacing w:line="276" w:lineRule="auto"/>
        <w:rPr>
          <w:rFonts w:ascii="Arial" w:eastAsiaTheme="minorEastAsia" w:hAnsi="Arial" w:cs="Arial"/>
        </w:rPr>
      </w:pPr>
    </w:p>
    <w:p w14:paraId="40C19F56" w14:textId="5F0A7045" w:rsidR="00865B46" w:rsidRPr="00371FA5" w:rsidRDefault="00865B46" w:rsidP="00865B46">
      <w:pPr>
        <w:spacing w:line="276" w:lineRule="auto"/>
        <w:rPr>
          <w:rFonts w:ascii="Arial" w:eastAsiaTheme="minorEastAsia" w:hAnsi="Arial" w:cs="Arial"/>
        </w:rPr>
      </w:pPr>
    </w:p>
    <w:p w14:paraId="2E81F297" w14:textId="7FFDCFFB" w:rsidR="00865B46" w:rsidRPr="00371FA5" w:rsidRDefault="00865B46" w:rsidP="00865B46">
      <w:pPr>
        <w:spacing w:line="276" w:lineRule="auto"/>
        <w:rPr>
          <w:rFonts w:ascii="Arial" w:eastAsiaTheme="minorEastAsia" w:hAnsi="Arial" w:cs="Arial"/>
        </w:rPr>
      </w:pPr>
    </w:p>
    <w:p w14:paraId="4720CF30" w14:textId="7BB90C2D" w:rsidR="00865B46" w:rsidRPr="00371FA5" w:rsidRDefault="00865B46" w:rsidP="00865B46">
      <w:pPr>
        <w:spacing w:line="276" w:lineRule="auto"/>
        <w:rPr>
          <w:rFonts w:ascii="Arial" w:eastAsiaTheme="minorEastAsia" w:hAnsi="Arial" w:cs="Arial"/>
        </w:rPr>
      </w:pPr>
    </w:p>
    <w:p w14:paraId="05151EE6" w14:textId="181C7E02" w:rsidR="00865B46" w:rsidRPr="00371FA5" w:rsidRDefault="00865B46" w:rsidP="00865B46">
      <w:pPr>
        <w:spacing w:line="276" w:lineRule="auto"/>
        <w:rPr>
          <w:rFonts w:ascii="Arial" w:eastAsiaTheme="minorEastAsia" w:hAnsi="Arial" w:cs="Arial"/>
        </w:rPr>
      </w:pPr>
    </w:p>
    <w:p w14:paraId="60D132BE" w14:textId="3BB8DBC6" w:rsidR="00865B46" w:rsidRPr="00371FA5" w:rsidRDefault="00865B46" w:rsidP="00865B46">
      <w:pPr>
        <w:spacing w:line="276" w:lineRule="auto"/>
        <w:rPr>
          <w:rFonts w:ascii="Arial" w:eastAsiaTheme="minorEastAsia" w:hAnsi="Arial" w:cs="Arial"/>
        </w:rPr>
      </w:pPr>
    </w:p>
    <w:p w14:paraId="3DD41991" w14:textId="68FE986C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0A2A5E26" w14:textId="166A9566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11F2295F" w14:textId="1229E7A6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6CA87F61" w14:textId="172B8F4C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7D250F2D" w14:textId="11C436DF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2F79D6DD" w14:textId="7034AB8F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2FA66D88" w14:textId="1EC4D97E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00D87D83" w14:textId="0C53A9B0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00A18708" w14:textId="4FC5DE76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74F43EED" w14:textId="591F06ED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1659A39E" w14:textId="07E69EFF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356E51C3" w14:textId="6443775C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0B46F63E" w14:textId="3C6158A1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7D91E37D" w14:textId="60D12BCB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5389EE7A" w14:textId="6D8E8F17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11145E38" w14:textId="556F3D5E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279233BD" w14:textId="2ED7A56A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21F19F7D" w14:textId="4D8038EE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4B14D6FB" w14:textId="798830D3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78C60017" w14:textId="5EFE72DB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6289292D" w14:textId="42FD9996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15F9DB19" w14:textId="2D570C20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7F78EA62" w14:textId="5CC4ABBC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7FFD2821" w14:textId="2DF97C37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571F1821" w14:textId="5EED9522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5B7F2FD0" w14:textId="395A1F12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5166CD94" w14:textId="6FE99103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6E6D0FA8" w14:textId="68FE8BB3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084252FC" w14:textId="77777777" w:rsidR="002A35AF" w:rsidRPr="00371FA5" w:rsidRDefault="002A35AF" w:rsidP="00865B46">
      <w:pPr>
        <w:spacing w:line="276" w:lineRule="auto"/>
        <w:rPr>
          <w:rFonts w:ascii="Arial" w:eastAsiaTheme="minorEastAsia" w:hAnsi="Arial" w:cs="Arial"/>
        </w:rPr>
      </w:pPr>
    </w:p>
    <w:p w14:paraId="14389F5E" w14:textId="77777777" w:rsidR="00865B46" w:rsidRPr="00371FA5" w:rsidRDefault="00865B46" w:rsidP="00865B46">
      <w:pPr>
        <w:spacing w:line="276" w:lineRule="auto"/>
        <w:rPr>
          <w:rFonts w:ascii="Arial" w:eastAsiaTheme="minorEastAsia" w:hAnsi="Arial" w:cs="Arial"/>
        </w:rPr>
      </w:pPr>
    </w:p>
    <w:p w14:paraId="5D334F8B" w14:textId="032B82A1" w:rsidR="008D5131" w:rsidRPr="00371FA5" w:rsidRDefault="006015B6" w:rsidP="00262B90">
      <w:pPr>
        <w:pStyle w:val="berschrift1"/>
        <w:spacing w:line="276" w:lineRule="auto"/>
        <w:ind w:left="349"/>
        <w:rPr>
          <w:rFonts w:ascii="Arial" w:hAnsi="Arial" w:cs="Arial"/>
        </w:rPr>
      </w:pPr>
      <w:bookmarkStart w:id="9" w:name="_Toc69767631"/>
      <w:r w:rsidRPr="00371FA5">
        <w:rPr>
          <w:rFonts w:ascii="Arial" w:hAnsi="Arial" w:cs="Arial"/>
        </w:rPr>
        <w:lastRenderedPageBreak/>
        <w:t xml:space="preserve">C. Im </w:t>
      </w:r>
      <w:r w:rsidR="000B1EFB" w:rsidRPr="00371FA5">
        <w:rPr>
          <w:rFonts w:ascii="Arial" w:hAnsi="Arial" w:cs="Arial"/>
        </w:rPr>
        <w:t>Detail</w:t>
      </w:r>
      <w:r w:rsidRPr="00371FA5">
        <w:rPr>
          <w:rFonts w:ascii="Arial" w:hAnsi="Arial" w:cs="Arial"/>
        </w:rPr>
        <w:t>: Erfolgsaussichten einer zivilrechtlichen Klage</w:t>
      </w:r>
      <w:bookmarkEnd w:id="9"/>
    </w:p>
    <w:p w14:paraId="12860D11" w14:textId="5E4524B3" w:rsidR="000E1137" w:rsidRPr="00371FA5" w:rsidRDefault="000E1137" w:rsidP="000C4ED3">
      <w:pPr>
        <w:pStyle w:val="berschrift2"/>
        <w:numPr>
          <w:ilvl w:val="1"/>
          <w:numId w:val="7"/>
        </w:numPr>
        <w:tabs>
          <w:tab w:val="clear" w:pos="397"/>
          <w:tab w:val="num" w:pos="491"/>
        </w:tabs>
        <w:spacing w:line="276" w:lineRule="auto"/>
        <w:ind w:left="604"/>
        <w:rPr>
          <w:rFonts w:ascii="Arial" w:hAnsi="Arial" w:cs="Arial"/>
        </w:rPr>
      </w:pPr>
      <w:bookmarkStart w:id="10" w:name="_Toc69767632"/>
      <w:r w:rsidRPr="00371FA5">
        <w:rPr>
          <w:rFonts w:ascii="Arial" w:hAnsi="Arial" w:cs="Arial"/>
        </w:rPr>
        <w:t>Zulässigkeit</w:t>
      </w:r>
      <w:bookmarkEnd w:id="10"/>
    </w:p>
    <w:p w14:paraId="6686384C" w14:textId="57A71FE5" w:rsidR="004356E5" w:rsidRPr="00371FA5" w:rsidRDefault="004356E5" w:rsidP="000C4ED3">
      <w:pPr>
        <w:pStyle w:val="berschrift4"/>
        <w:numPr>
          <w:ilvl w:val="0"/>
          <w:numId w:val="8"/>
        </w:numPr>
        <w:spacing w:line="276" w:lineRule="auto"/>
        <w:ind w:left="927"/>
        <w:rPr>
          <w:rFonts w:ascii="Arial" w:hAnsi="Arial" w:cs="Arial"/>
        </w:rPr>
      </w:pPr>
      <w:commentRangeStart w:id="11"/>
      <w:r w:rsidRPr="00371FA5">
        <w:rPr>
          <w:rFonts w:ascii="Arial" w:hAnsi="Arial" w:cs="Arial"/>
        </w:rPr>
        <w:t>Gerichtsbezogene Zulässigkeitsvoraussetzungen</w:t>
      </w:r>
      <w:commentRangeEnd w:id="11"/>
      <w:r w:rsidR="00DE6643" w:rsidRPr="00371FA5">
        <w:rPr>
          <w:rStyle w:val="Kommentarzeichen"/>
          <w:rFonts w:ascii="Arial" w:hAnsi="Arial" w:cs="Arial"/>
          <w:sz w:val="24"/>
          <w:szCs w:val="24"/>
        </w:rPr>
        <w:commentReference w:id="11"/>
      </w:r>
      <w:r w:rsidR="00E45278" w:rsidRPr="00371FA5">
        <w:rPr>
          <w:rFonts w:ascii="Arial" w:hAnsi="Arial" w:cs="Arial"/>
        </w:rPr>
        <w:t xml:space="preserve"> (Zuständigkeit)</w:t>
      </w:r>
    </w:p>
    <w:p w14:paraId="7BE4DF92" w14:textId="285B9805" w:rsidR="00343905" w:rsidRPr="00371FA5" w:rsidRDefault="004356E5" w:rsidP="007F371D">
      <w:pPr>
        <w:pStyle w:val="berschrift5"/>
        <w:numPr>
          <w:ilvl w:val="0"/>
          <w:numId w:val="35"/>
        </w:numPr>
        <w:spacing w:line="276" w:lineRule="auto"/>
        <w:ind w:left="1134" w:hanging="283"/>
        <w:rPr>
          <w:rFonts w:ascii="Arial" w:hAnsi="Arial" w:cs="Arial"/>
          <w:u w:val="single"/>
        </w:rPr>
      </w:pPr>
      <w:r w:rsidRPr="00371FA5">
        <w:rPr>
          <w:rFonts w:ascii="Arial" w:hAnsi="Arial" w:cs="Arial"/>
          <w:u w:val="single"/>
        </w:rPr>
        <w:t>Sachlich</w:t>
      </w:r>
      <w:r w:rsidR="00B276CB" w:rsidRPr="00371FA5">
        <w:rPr>
          <w:rFonts w:ascii="Arial" w:hAnsi="Arial" w:cs="Arial"/>
          <w:u w:val="single"/>
        </w:rPr>
        <w:t>, §§ 1 ZPO i.V.m. 23 Nr. 1, 71 I GVG</w:t>
      </w:r>
    </w:p>
    <w:p w14:paraId="725C1534" w14:textId="059FFFF9" w:rsidR="00C404BE" w:rsidRPr="00371FA5" w:rsidRDefault="00670DA5" w:rsidP="00213DD6">
      <w:pPr>
        <w:pStyle w:val="Aufzhlungszeichen"/>
        <w:tabs>
          <w:tab w:val="clear" w:pos="720"/>
          <w:tab w:val="num" w:pos="1418"/>
          <w:tab w:val="num" w:pos="1474"/>
        </w:tabs>
        <w:spacing w:line="276" w:lineRule="auto"/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u w:val="single"/>
        </w:rPr>
        <w:t>A</w:t>
      </w:r>
      <w:r w:rsidR="00DE6643" w:rsidRPr="00371FA5">
        <w:rPr>
          <w:rFonts w:ascii="Arial" w:hAnsi="Arial" w:cs="Arial"/>
          <w:u w:val="single"/>
        </w:rPr>
        <w:t>usnahmsweise</w:t>
      </w:r>
      <w:r w:rsidR="00DE6643" w:rsidRPr="00371FA5">
        <w:rPr>
          <w:rFonts w:ascii="Arial" w:hAnsi="Arial" w:cs="Arial"/>
          <w:b w:val="0"/>
          <w:bCs w:val="0"/>
        </w:rPr>
        <w:t xml:space="preserve"> </w:t>
      </w:r>
      <w:r w:rsidRPr="00371FA5">
        <w:rPr>
          <w:rFonts w:ascii="Arial" w:hAnsi="Arial" w:cs="Arial"/>
          <w:b w:val="0"/>
          <w:bCs w:val="0"/>
        </w:rPr>
        <w:t xml:space="preserve">vorrangige </w:t>
      </w:r>
      <w:r w:rsidR="00DE6643" w:rsidRPr="00371FA5">
        <w:rPr>
          <w:rFonts w:ascii="Arial" w:hAnsi="Arial" w:cs="Arial"/>
          <w:b w:val="0"/>
          <w:bCs w:val="0"/>
        </w:rPr>
        <w:t xml:space="preserve">ausschließliche sachlicher </w:t>
      </w:r>
      <w:r w:rsidR="00627FC4" w:rsidRPr="00371FA5">
        <w:rPr>
          <w:rFonts w:ascii="Arial" w:hAnsi="Arial" w:cs="Arial"/>
          <w:b w:val="0"/>
          <w:bCs w:val="0"/>
        </w:rPr>
        <w:t>Zuständigkeit</w:t>
      </w:r>
      <w:r w:rsidR="00DE6643" w:rsidRPr="00371FA5">
        <w:rPr>
          <w:rFonts w:ascii="Arial" w:hAnsi="Arial" w:cs="Arial"/>
          <w:b w:val="0"/>
          <w:bCs w:val="0"/>
        </w:rPr>
        <w:t>?</w:t>
      </w:r>
    </w:p>
    <w:p w14:paraId="40468950" w14:textId="485B51C0" w:rsidR="00DE6643" w:rsidRPr="00371FA5" w:rsidRDefault="00670DA5" w:rsidP="00262B90">
      <w:pPr>
        <w:pStyle w:val="Aufzhlungszeichen"/>
        <w:numPr>
          <w:ilvl w:val="0"/>
          <w:numId w:val="0"/>
        </w:numPr>
        <w:spacing w:line="276" w:lineRule="auto"/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s</w:t>
      </w:r>
      <w:r w:rsidR="00DE6643" w:rsidRPr="00371FA5">
        <w:rPr>
          <w:rFonts w:ascii="Arial" w:hAnsi="Arial" w:cs="Arial"/>
          <w:b w:val="0"/>
          <w:bCs w:val="0"/>
        </w:rPr>
        <w:t>treitwertunabhängige sachliche Zuständigkeit</w:t>
      </w:r>
      <w:r w:rsidRPr="00371FA5">
        <w:rPr>
          <w:rFonts w:ascii="Arial" w:hAnsi="Arial" w:cs="Arial"/>
          <w:b w:val="0"/>
          <w:bCs w:val="0"/>
        </w:rPr>
        <w:t>, insb.:</w:t>
      </w:r>
    </w:p>
    <w:p w14:paraId="57BB60DA" w14:textId="5DD26A98" w:rsidR="00670DA5" w:rsidRPr="00371FA5" w:rsidRDefault="00DE6643" w:rsidP="00262B90">
      <w:pPr>
        <w:pStyle w:val="Aufzhlungszeichen"/>
        <w:tabs>
          <w:tab w:val="clear" w:pos="720"/>
          <w:tab w:val="num" w:pos="1625"/>
        </w:tabs>
        <w:spacing w:line="276" w:lineRule="auto"/>
        <w:ind w:left="147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§ 71 II GVG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LG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insbesondere Amtshaftung, § 71 II Nr. 3 GVG</w:t>
      </w:r>
    </w:p>
    <w:p w14:paraId="5559C44B" w14:textId="13214D66" w:rsidR="00343905" w:rsidRPr="00371FA5" w:rsidRDefault="00DE6643" w:rsidP="000C4ED3">
      <w:pPr>
        <w:pStyle w:val="Aufzhlungszeichen"/>
        <w:tabs>
          <w:tab w:val="clear" w:pos="720"/>
          <w:tab w:val="num" w:pos="1625"/>
        </w:tabs>
        <w:spacing w:line="276" w:lineRule="auto"/>
        <w:ind w:left="147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§ 23 Nr. 2a GVG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AG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Mietverhältnisse über </w:t>
      </w:r>
      <w:r w:rsidRPr="00371FA5">
        <w:rPr>
          <w:rFonts w:ascii="Arial" w:hAnsi="Arial" w:cs="Arial"/>
          <w:b w:val="0"/>
          <w:bCs w:val="0"/>
          <w:u w:val="single"/>
        </w:rPr>
        <w:t>Wohnraum</w:t>
      </w:r>
      <w:r w:rsidR="00D174B8" w:rsidRPr="00371FA5">
        <w:rPr>
          <w:rStyle w:val="Funotenzeichen"/>
          <w:rFonts w:ascii="Arial" w:hAnsi="Arial" w:cs="Arial"/>
          <w:b w:val="0"/>
          <w:bCs w:val="0"/>
          <w:u w:val="single"/>
        </w:rPr>
        <w:footnoteReference w:id="4"/>
      </w:r>
    </w:p>
    <w:p w14:paraId="111166EA" w14:textId="524EF759" w:rsidR="00670DA5" w:rsidRPr="00371FA5" w:rsidRDefault="00DE6643" w:rsidP="00262B90">
      <w:pPr>
        <w:pStyle w:val="Aufzhlungszeichen"/>
        <w:tabs>
          <w:tab w:val="clear" w:pos="720"/>
          <w:tab w:val="num" w:pos="1418"/>
        </w:tabs>
        <w:spacing w:line="276" w:lineRule="auto"/>
        <w:ind w:left="1265"/>
        <w:rPr>
          <w:rFonts w:ascii="Arial" w:hAnsi="Arial" w:cs="Arial"/>
          <w:b w:val="0"/>
          <w:bCs w:val="0"/>
          <w:lang w:val="en-US"/>
        </w:rPr>
      </w:pPr>
      <w:r w:rsidRPr="00371FA5">
        <w:rPr>
          <w:rFonts w:ascii="Arial" w:hAnsi="Arial" w:cs="Arial"/>
          <w:u w:val="single"/>
        </w:rPr>
        <w:t>Grundsatz</w:t>
      </w:r>
      <w:r w:rsidRPr="00371FA5">
        <w:rPr>
          <w:rFonts w:ascii="Arial" w:hAnsi="Arial" w:cs="Arial"/>
          <w:b w:val="0"/>
          <w:bCs w:val="0"/>
        </w:rPr>
        <w:t>: Strenger Streitwertbezug</w:t>
      </w:r>
      <w:r w:rsidR="00BB2BD2" w:rsidRPr="00371FA5">
        <w:rPr>
          <w:rFonts w:ascii="Arial" w:hAnsi="Arial" w:cs="Arial"/>
          <w:b w:val="0"/>
          <w:bCs w:val="0"/>
        </w:rPr>
        <w:t>; zur Berechnung vgl.</w:t>
      </w:r>
      <w:r w:rsidRPr="00371FA5">
        <w:rPr>
          <w:rFonts w:ascii="Arial" w:hAnsi="Arial" w:cs="Arial"/>
          <w:b w:val="0"/>
          <w:bCs w:val="0"/>
        </w:rPr>
        <w:t xml:space="preserve"> </w:t>
      </w:r>
      <w:r w:rsidRPr="00371FA5">
        <w:rPr>
          <w:rFonts w:ascii="Arial" w:hAnsi="Arial" w:cs="Arial"/>
          <w:b w:val="0"/>
          <w:bCs w:val="0"/>
          <w:lang w:val="en-US"/>
        </w:rPr>
        <w:t>§§ 2 ff. ZPO</w:t>
      </w:r>
      <w:r w:rsidR="00DA391A" w:rsidRPr="00371FA5">
        <w:rPr>
          <w:rStyle w:val="Funotenzeichen"/>
          <w:rFonts w:ascii="Arial" w:hAnsi="Arial" w:cs="Arial"/>
          <w:b w:val="0"/>
          <w:bCs w:val="0"/>
          <w:lang w:val="en-US"/>
        </w:rPr>
        <w:footnoteReference w:id="5"/>
      </w:r>
    </w:p>
    <w:p w14:paraId="106D32AF" w14:textId="40E0A9F1" w:rsidR="00670DA5" w:rsidRPr="00371FA5" w:rsidRDefault="00DE6643" w:rsidP="00262B90">
      <w:pPr>
        <w:pStyle w:val="Aufzhlungszeichen"/>
        <w:tabs>
          <w:tab w:val="clear" w:pos="720"/>
          <w:tab w:val="num" w:pos="1625"/>
        </w:tabs>
        <w:spacing w:line="276" w:lineRule="auto"/>
        <w:ind w:left="147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Streitwert bis 5000,00 €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AG</w:t>
      </w:r>
    </w:p>
    <w:p w14:paraId="442F0D1D" w14:textId="254EBEBE" w:rsidR="00DE6643" w:rsidRPr="00371FA5" w:rsidRDefault="00DE6643" w:rsidP="00262B90">
      <w:pPr>
        <w:pStyle w:val="Aufzhlungszeichen"/>
        <w:tabs>
          <w:tab w:val="clear" w:pos="720"/>
          <w:tab w:val="num" w:pos="1625"/>
        </w:tabs>
        <w:spacing w:line="276" w:lineRule="auto"/>
        <w:ind w:left="147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Streitwert ab 5000,01 €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LG</w:t>
      </w:r>
    </w:p>
    <w:p w14:paraId="1D4BACE4" w14:textId="77777777" w:rsidR="00DE6643" w:rsidRPr="00371FA5" w:rsidRDefault="00DE6643" w:rsidP="00262B90">
      <w:pPr>
        <w:pStyle w:val="Aufzhlungszeichen"/>
        <w:numPr>
          <w:ilvl w:val="0"/>
          <w:numId w:val="0"/>
        </w:numPr>
        <w:spacing w:line="276" w:lineRule="auto"/>
        <w:ind w:left="927"/>
        <w:rPr>
          <w:rFonts w:ascii="Arial" w:eastAsiaTheme="minorEastAsia" w:hAnsi="Arial" w:cs="Arial"/>
        </w:rPr>
      </w:pPr>
    </w:p>
    <w:p w14:paraId="7FE80D44" w14:textId="7193AB57" w:rsidR="00111713" w:rsidRPr="00371FA5" w:rsidRDefault="004356E5" w:rsidP="00262B90">
      <w:pPr>
        <w:pStyle w:val="berschrift5"/>
        <w:spacing w:line="276" w:lineRule="auto"/>
        <w:ind w:left="1058"/>
        <w:rPr>
          <w:rFonts w:ascii="Arial" w:hAnsi="Arial" w:cs="Arial"/>
          <w:u w:val="single"/>
        </w:rPr>
      </w:pPr>
      <w:r w:rsidRPr="00371FA5">
        <w:rPr>
          <w:rFonts w:ascii="Arial" w:hAnsi="Arial" w:cs="Arial"/>
          <w:u w:val="single"/>
        </w:rPr>
        <w:t>Örtlich (Gerichtsstand)</w:t>
      </w:r>
      <w:r w:rsidR="00314B4B" w:rsidRPr="00371FA5">
        <w:rPr>
          <w:rFonts w:ascii="Arial" w:hAnsi="Arial" w:cs="Arial"/>
          <w:u w:val="single"/>
        </w:rPr>
        <w:t>, §§ 12 ff. ZPO</w:t>
      </w:r>
    </w:p>
    <w:p w14:paraId="492118C6" w14:textId="77777777" w:rsidR="00213DD6" w:rsidRPr="00371FA5" w:rsidRDefault="00213DD6" w:rsidP="00213DD6">
      <w:pPr>
        <w:rPr>
          <w:rFonts w:ascii="Arial" w:hAnsi="Arial" w:cs="Arial"/>
        </w:rPr>
      </w:pPr>
    </w:p>
    <w:p w14:paraId="25239B6C" w14:textId="07C1D703" w:rsidR="00670DA5" w:rsidRPr="00371FA5" w:rsidRDefault="00111713" w:rsidP="00262B90">
      <w:pPr>
        <w:pStyle w:val="Aufzhlungszeichen"/>
        <w:tabs>
          <w:tab w:val="clear" w:pos="720"/>
          <w:tab w:val="num" w:pos="1418"/>
        </w:tabs>
        <w:spacing w:line="276" w:lineRule="auto"/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u w:val="single"/>
        </w:rPr>
        <w:t>Vorrangig</w:t>
      </w:r>
      <w:r w:rsidRPr="00371FA5">
        <w:rPr>
          <w:rFonts w:ascii="Arial" w:hAnsi="Arial" w:cs="Arial"/>
        </w:rPr>
        <w:t xml:space="preserve">: </w:t>
      </w:r>
      <w:r w:rsidR="00670DA5" w:rsidRPr="00371FA5">
        <w:rPr>
          <w:rFonts w:ascii="Arial" w:hAnsi="Arial" w:cs="Arial"/>
          <w:b w:val="0"/>
          <w:bCs w:val="0"/>
        </w:rPr>
        <w:t xml:space="preserve">Ausschließlicher örtlicher Gerichtsstand </w:t>
      </w:r>
    </w:p>
    <w:p w14:paraId="620E51B4" w14:textId="03D4DAE3" w:rsidR="00670DA5" w:rsidRPr="00371FA5" w:rsidRDefault="00670DA5" w:rsidP="00262B90">
      <w:pPr>
        <w:pStyle w:val="Aufzhlungszeichen"/>
        <w:tabs>
          <w:tab w:val="clear" w:pos="720"/>
          <w:tab w:val="num" w:pos="1832"/>
        </w:tabs>
        <w:spacing w:line="276" w:lineRule="auto"/>
        <w:ind w:left="1679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GS-Vereinbarung</w:t>
      </w:r>
      <w:r w:rsidR="00091793" w:rsidRPr="00371FA5">
        <w:rPr>
          <w:rFonts w:ascii="Arial" w:hAnsi="Arial" w:cs="Arial"/>
          <w:b w:val="0"/>
          <w:bCs w:val="0"/>
        </w:rPr>
        <w:t>,</w:t>
      </w:r>
      <w:r w:rsidR="006A543B" w:rsidRPr="00371FA5">
        <w:rPr>
          <w:rFonts w:ascii="Arial" w:hAnsi="Arial" w:cs="Arial"/>
          <w:b w:val="0"/>
          <w:bCs w:val="0"/>
        </w:rPr>
        <w:t xml:space="preserve"> §§ 38</w:t>
      </w:r>
      <w:r w:rsidR="00091793" w:rsidRPr="00371FA5">
        <w:rPr>
          <w:rFonts w:ascii="Arial" w:hAnsi="Arial" w:cs="Arial"/>
          <w:b w:val="0"/>
          <w:bCs w:val="0"/>
        </w:rPr>
        <w:t xml:space="preserve">, </w:t>
      </w:r>
      <w:r w:rsidR="006A543B" w:rsidRPr="00371FA5">
        <w:rPr>
          <w:rFonts w:ascii="Arial" w:hAnsi="Arial" w:cs="Arial"/>
          <w:b w:val="0"/>
          <w:bCs w:val="0"/>
        </w:rPr>
        <w:t>40 ZPO</w:t>
      </w:r>
    </w:p>
    <w:p w14:paraId="5A614D91" w14:textId="4F828BAE" w:rsidR="00670DA5" w:rsidRPr="00371FA5" w:rsidRDefault="00670DA5" w:rsidP="00262B90">
      <w:pPr>
        <w:pStyle w:val="Aufzhlungszeichen"/>
        <w:tabs>
          <w:tab w:val="clear" w:pos="720"/>
          <w:tab w:val="num" w:pos="1625"/>
        </w:tabs>
        <w:spacing w:line="276" w:lineRule="auto"/>
        <w:ind w:left="1679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Besonders wichtige</w:t>
      </w:r>
      <w:r w:rsidR="006A543B" w:rsidRPr="00371FA5">
        <w:rPr>
          <w:rFonts w:ascii="Arial" w:hAnsi="Arial" w:cs="Arial"/>
          <w:b w:val="0"/>
          <w:bCs w:val="0"/>
        </w:rPr>
        <w:t xml:space="preserve"> ausschließliche GS</w:t>
      </w:r>
      <w:r w:rsidRPr="00371FA5">
        <w:rPr>
          <w:rFonts w:ascii="Arial" w:hAnsi="Arial" w:cs="Arial"/>
          <w:b w:val="0"/>
          <w:bCs w:val="0"/>
        </w:rPr>
        <w:t>:</w:t>
      </w:r>
    </w:p>
    <w:p w14:paraId="75FA7558" w14:textId="4CC6074A" w:rsidR="00091793" w:rsidRPr="00371FA5" w:rsidRDefault="00091793" w:rsidP="00091793">
      <w:pPr>
        <w:pStyle w:val="Aufzhlungszeichen"/>
        <w:tabs>
          <w:tab w:val="clear" w:pos="720"/>
          <w:tab w:val="num" w:pos="1832"/>
        </w:tabs>
        <w:spacing w:line="276" w:lineRule="auto"/>
        <w:ind w:left="1886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§ 24 ZPO</w:t>
      </w:r>
      <w:r w:rsidR="005310F7" w:rsidRPr="00371FA5">
        <w:rPr>
          <w:rFonts w:ascii="Arial" w:hAnsi="Arial" w:cs="Arial"/>
          <w:b w:val="0"/>
          <w:bCs w:val="0"/>
        </w:rPr>
        <w:t xml:space="preserve"> (Faustregel: nur bei dinglichen Ansprüchen)</w:t>
      </w:r>
      <w:r w:rsidR="00E32D1E" w:rsidRPr="00371FA5">
        <w:rPr>
          <w:rStyle w:val="Funotenzeichen"/>
          <w:rFonts w:ascii="Arial" w:hAnsi="Arial" w:cs="Arial"/>
          <w:b w:val="0"/>
          <w:bCs w:val="0"/>
        </w:rPr>
        <w:footnoteReference w:id="6"/>
      </w:r>
    </w:p>
    <w:p w14:paraId="61E99215" w14:textId="52F32CF3" w:rsidR="00670DA5" w:rsidRPr="00371FA5" w:rsidRDefault="00670DA5" w:rsidP="00262B90">
      <w:pPr>
        <w:pStyle w:val="Aufzhlungszeichen"/>
        <w:tabs>
          <w:tab w:val="clear" w:pos="720"/>
          <w:tab w:val="num" w:pos="1832"/>
        </w:tabs>
        <w:spacing w:line="276" w:lineRule="auto"/>
        <w:ind w:left="1886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§ 29a Abs. 1 und Abs. 2 ZPO</w:t>
      </w:r>
      <w:r w:rsidR="00D174B8" w:rsidRPr="00371FA5">
        <w:rPr>
          <w:rStyle w:val="Funotenzeichen"/>
          <w:rFonts w:ascii="Arial" w:hAnsi="Arial" w:cs="Arial"/>
          <w:b w:val="0"/>
          <w:bCs w:val="0"/>
        </w:rPr>
        <w:footnoteReference w:id="7"/>
      </w:r>
    </w:p>
    <w:p w14:paraId="58962ABC" w14:textId="26F571CC" w:rsidR="00670DA5" w:rsidRPr="00371FA5" w:rsidRDefault="00670DA5" w:rsidP="00262B90">
      <w:pPr>
        <w:pStyle w:val="Aufzhlungszeichen"/>
        <w:tabs>
          <w:tab w:val="clear" w:pos="720"/>
          <w:tab w:val="num" w:pos="1832"/>
        </w:tabs>
        <w:spacing w:line="276" w:lineRule="auto"/>
        <w:ind w:left="1886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§ 29c I 2 </w:t>
      </w:r>
      <w:r w:rsidR="006714AF" w:rsidRPr="00371FA5">
        <w:rPr>
          <w:rFonts w:ascii="Arial" w:hAnsi="Arial" w:cs="Arial"/>
          <w:b w:val="0"/>
          <w:bCs w:val="0"/>
        </w:rPr>
        <w:t>ZPO</w:t>
      </w:r>
      <w:r w:rsidR="00FA4725" w:rsidRPr="00371FA5">
        <w:rPr>
          <w:rStyle w:val="Funotenzeichen"/>
          <w:rFonts w:ascii="Arial" w:hAnsi="Arial" w:cs="Arial"/>
          <w:b w:val="0"/>
          <w:bCs w:val="0"/>
        </w:rPr>
        <w:footnoteReference w:id="8"/>
      </w:r>
    </w:p>
    <w:p w14:paraId="55123A7A" w14:textId="17DDEA8B" w:rsidR="00580AE4" w:rsidRPr="00371FA5" w:rsidRDefault="00670DA5" w:rsidP="000C4ED3">
      <w:pPr>
        <w:pStyle w:val="Aufzhlungszeichen"/>
        <w:tabs>
          <w:tab w:val="clear" w:pos="720"/>
          <w:tab w:val="num" w:pos="1832"/>
        </w:tabs>
        <w:spacing w:line="276" w:lineRule="auto"/>
        <w:ind w:left="1886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§ 802 ZPO</w:t>
      </w:r>
      <w:r w:rsidR="006714AF" w:rsidRPr="00371FA5">
        <w:rPr>
          <w:rFonts w:ascii="Arial" w:hAnsi="Arial" w:cs="Arial"/>
          <w:b w:val="0"/>
          <w:bCs w:val="0"/>
        </w:rPr>
        <w:t xml:space="preserve"> </w:t>
      </w:r>
    </w:p>
    <w:p w14:paraId="0822E3A3" w14:textId="081D2594" w:rsidR="00670DA5" w:rsidRPr="00371FA5" w:rsidRDefault="00670DA5" w:rsidP="00262B90">
      <w:pPr>
        <w:pStyle w:val="Aufzhlungszeichen"/>
        <w:tabs>
          <w:tab w:val="clear" w:pos="720"/>
          <w:tab w:val="num" w:pos="1625"/>
        </w:tabs>
        <w:spacing w:line="276" w:lineRule="auto"/>
        <w:ind w:left="1679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</w:rPr>
        <w:t xml:space="preserve">Standardsatz: </w:t>
      </w:r>
      <w:r w:rsidRPr="00371FA5">
        <w:rPr>
          <w:rFonts w:ascii="Arial" w:hAnsi="Arial" w:cs="Arial"/>
          <w:b w:val="0"/>
          <w:bCs w:val="0"/>
        </w:rPr>
        <w:t xml:space="preserve">Mangels vorrangiger ausschließlicher GS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kommen nur allg. und besondere GS in Betracht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Systematik zeigen!</w:t>
      </w:r>
    </w:p>
    <w:p w14:paraId="3D83997D" w14:textId="77777777" w:rsidR="00670DA5" w:rsidRPr="00371FA5" w:rsidRDefault="00670DA5" w:rsidP="00262B90">
      <w:pPr>
        <w:pStyle w:val="Aufzhlungszeichen"/>
        <w:numPr>
          <w:ilvl w:val="0"/>
          <w:numId w:val="0"/>
        </w:numPr>
        <w:spacing w:line="276" w:lineRule="auto"/>
        <w:ind w:left="774"/>
        <w:rPr>
          <w:rFonts w:ascii="Arial" w:hAnsi="Arial" w:cs="Arial"/>
        </w:rPr>
      </w:pPr>
    </w:p>
    <w:p w14:paraId="7CA42FDE" w14:textId="4E369732" w:rsidR="00670DA5" w:rsidRPr="00371FA5" w:rsidRDefault="00213DD6" w:rsidP="00262B90">
      <w:pPr>
        <w:pStyle w:val="Aufzhlungszeichen"/>
        <w:tabs>
          <w:tab w:val="clear" w:pos="720"/>
          <w:tab w:val="num" w:pos="1494"/>
        </w:tabs>
        <w:spacing w:line="276" w:lineRule="auto"/>
        <w:ind w:left="1341"/>
        <w:rPr>
          <w:rFonts w:ascii="Arial" w:hAnsi="Arial" w:cs="Arial"/>
        </w:rPr>
      </w:pPr>
      <w:r w:rsidRPr="00371FA5">
        <w:rPr>
          <w:rFonts w:ascii="Arial" w:hAnsi="Arial" w:cs="Arial"/>
          <w:u w:val="single"/>
        </w:rPr>
        <w:t>Nachrangig</w:t>
      </w:r>
      <w:r w:rsidRPr="00371FA5">
        <w:rPr>
          <w:rFonts w:ascii="Arial" w:hAnsi="Arial" w:cs="Arial"/>
        </w:rPr>
        <w:t xml:space="preserve">: </w:t>
      </w:r>
      <w:r w:rsidR="00670DA5" w:rsidRPr="00371FA5">
        <w:rPr>
          <w:rFonts w:ascii="Arial" w:hAnsi="Arial" w:cs="Arial"/>
          <w:b w:val="0"/>
          <w:bCs w:val="0"/>
        </w:rPr>
        <w:t>Allgemeine und besondere G</w:t>
      </w:r>
      <w:r w:rsidR="001C2E5E" w:rsidRPr="00371FA5">
        <w:rPr>
          <w:rFonts w:ascii="Arial" w:hAnsi="Arial" w:cs="Arial"/>
          <w:b w:val="0"/>
          <w:bCs w:val="0"/>
        </w:rPr>
        <w:t>erichtsstände [GS]</w:t>
      </w:r>
      <w:r w:rsidR="00670DA5" w:rsidRPr="00371FA5">
        <w:rPr>
          <w:rFonts w:ascii="Arial" w:hAnsi="Arial" w:cs="Arial"/>
          <w:b w:val="0"/>
          <w:bCs w:val="0"/>
        </w:rPr>
        <w:t xml:space="preserve"> (</w:t>
      </w:r>
      <w:proofErr w:type="spellStart"/>
      <w:r w:rsidR="00670DA5" w:rsidRPr="00371FA5">
        <w:rPr>
          <w:rFonts w:ascii="Arial" w:hAnsi="Arial" w:cs="Arial"/>
          <w:b w:val="0"/>
          <w:bCs w:val="0"/>
        </w:rPr>
        <w:t>WahlR</w:t>
      </w:r>
      <w:proofErr w:type="spellEnd"/>
      <w:r w:rsidR="00670DA5" w:rsidRPr="00371FA5">
        <w:rPr>
          <w:rFonts w:ascii="Arial" w:hAnsi="Arial" w:cs="Arial"/>
          <w:b w:val="0"/>
          <w:bCs w:val="0"/>
        </w:rPr>
        <w:t xml:space="preserve"> des Klägers</w:t>
      </w:r>
      <w:r w:rsidR="0026429C" w:rsidRPr="00371FA5">
        <w:rPr>
          <w:rFonts w:ascii="Arial" w:hAnsi="Arial" w:cs="Arial"/>
          <w:b w:val="0"/>
          <w:bCs w:val="0"/>
        </w:rPr>
        <w:t xml:space="preserve"> bzgl. besonderer GS</w:t>
      </w:r>
      <w:r w:rsidR="00670DA5" w:rsidRPr="00371FA5">
        <w:rPr>
          <w:rFonts w:ascii="Arial" w:hAnsi="Arial" w:cs="Arial"/>
          <w:b w:val="0"/>
          <w:bCs w:val="0"/>
        </w:rPr>
        <w:t>,</w:t>
      </w:r>
      <w:r w:rsidR="0026429C" w:rsidRPr="00371FA5">
        <w:rPr>
          <w:rFonts w:ascii="Arial" w:hAnsi="Arial" w:cs="Arial"/>
          <w:b w:val="0"/>
          <w:bCs w:val="0"/>
        </w:rPr>
        <w:t xml:space="preserve"> vgl.</w:t>
      </w:r>
      <w:r w:rsidR="00670DA5" w:rsidRPr="00371FA5">
        <w:rPr>
          <w:rFonts w:ascii="Arial" w:hAnsi="Arial" w:cs="Arial"/>
          <w:b w:val="0"/>
          <w:bCs w:val="0"/>
        </w:rPr>
        <w:t xml:space="preserve"> § 35 ZPO)</w:t>
      </w:r>
    </w:p>
    <w:p w14:paraId="693AA559" w14:textId="77777777" w:rsidR="00980410" w:rsidRPr="00371FA5" w:rsidRDefault="00670DA5" w:rsidP="00262B90">
      <w:pPr>
        <w:pStyle w:val="Aufzhlungszeichen"/>
        <w:tabs>
          <w:tab w:val="clear" w:pos="720"/>
          <w:tab w:val="num" w:pos="1908"/>
        </w:tabs>
        <w:spacing w:line="276" w:lineRule="auto"/>
        <w:ind w:left="1755"/>
        <w:rPr>
          <w:rFonts w:ascii="Arial" w:hAnsi="Arial" w:cs="Arial"/>
        </w:rPr>
      </w:pPr>
      <w:r w:rsidRPr="00371FA5">
        <w:rPr>
          <w:rFonts w:ascii="Arial" w:hAnsi="Arial" w:cs="Arial"/>
        </w:rPr>
        <w:t>Allgemeiner GS</w:t>
      </w:r>
      <w:r w:rsidRPr="00371FA5">
        <w:rPr>
          <w:rFonts w:ascii="Arial" w:hAnsi="Arial" w:cs="Arial"/>
        </w:rPr>
        <w:sym w:font="Wingdings" w:char="F0E0"/>
      </w:r>
      <w:r w:rsidRPr="00371FA5">
        <w:rPr>
          <w:rFonts w:ascii="Arial" w:hAnsi="Arial" w:cs="Arial"/>
        </w:rPr>
        <w:t xml:space="preserve"> differenzieren, wer verklagt wird:</w:t>
      </w:r>
    </w:p>
    <w:p w14:paraId="5849B61E" w14:textId="05FD7947" w:rsidR="001C2E5E" w:rsidRPr="00371FA5" w:rsidRDefault="00670DA5" w:rsidP="00262B90">
      <w:pPr>
        <w:pStyle w:val="Aufzhlungszeichen"/>
        <w:tabs>
          <w:tab w:val="clear" w:pos="720"/>
          <w:tab w:val="num" w:pos="2115"/>
        </w:tabs>
        <w:spacing w:line="276" w:lineRule="auto"/>
        <w:ind w:left="196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Natürliche Personen, §§ 12, 13 ZPO iVm § 7 I BGB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Wohnsitz</w:t>
      </w:r>
      <w:r w:rsidR="005310F7" w:rsidRPr="00371FA5">
        <w:rPr>
          <w:rFonts w:ascii="Arial" w:hAnsi="Arial" w:cs="Arial"/>
          <w:b w:val="0"/>
          <w:bCs w:val="0"/>
        </w:rPr>
        <w:t xml:space="preserve"> des Beklagten</w:t>
      </w:r>
    </w:p>
    <w:p w14:paraId="2B75A254" w14:textId="48C7758D" w:rsidR="00FA4725" w:rsidRPr="00371FA5" w:rsidRDefault="00670DA5" w:rsidP="00FA4725">
      <w:pPr>
        <w:pStyle w:val="Aufzhlungszeichen"/>
        <w:tabs>
          <w:tab w:val="clear" w:pos="720"/>
          <w:tab w:val="num" w:pos="2115"/>
        </w:tabs>
        <w:spacing w:line="276" w:lineRule="auto"/>
        <w:ind w:left="196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Gesellschaften, §§ 12 iVm 17</w:t>
      </w:r>
      <w:r w:rsidR="00CB6071" w:rsidRPr="00371FA5">
        <w:rPr>
          <w:rFonts w:ascii="Arial" w:hAnsi="Arial" w:cs="Arial"/>
          <w:b w:val="0"/>
          <w:bCs w:val="0"/>
        </w:rPr>
        <w:t xml:space="preserve"> I 2</w:t>
      </w:r>
      <w:r w:rsidRPr="00371FA5">
        <w:rPr>
          <w:rFonts w:ascii="Arial" w:hAnsi="Arial" w:cs="Arial"/>
          <w:b w:val="0"/>
          <w:bCs w:val="0"/>
        </w:rPr>
        <w:t xml:space="preserve"> ZPO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Sitz</w:t>
      </w:r>
      <w:r w:rsidR="005310F7" w:rsidRPr="00371FA5">
        <w:rPr>
          <w:rFonts w:ascii="Arial" w:hAnsi="Arial" w:cs="Arial"/>
          <w:b w:val="0"/>
          <w:bCs w:val="0"/>
        </w:rPr>
        <w:t xml:space="preserve"> des Beklagten</w:t>
      </w:r>
    </w:p>
    <w:p w14:paraId="61742F6D" w14:textId="77777777" w:rsidR="001C2E5E" w:rsidRPr="00371FA5" w:rsidRDefault="00670DA5" w:rsidP="00262B90">
      <w:pPr>
        <w:pStyle w:val="Aufzhlungszeichen"/>
        <w:tabs>
          <w:tab w:val="clear" w:pos="720"/>
          <w:tab w:val="num" w:pos="1908"/>
        </w:tabs>
        <w:spacing w:line="276" w:lineRule="auto"/>
        <w:ind w:left="1755"/>
        <w:rPr>
          <w:rFonts w:ascii="Arial" w:hAnsi="Arial" w:cs="Arial"/>
        </w:rPr>
      </w:pPr>
      <w:r w:rsidRPr="00371FA5">
        <w:rPr>
          <w:rFonts w:ascii="Arial" w:hAnsi="Arial" w:cs="Arial"/>
        </w:rPr>
        <w:t>Besonderer GS</w:t>
      </w:r>
    </w:p>
    <w:p w14:paraId="0A04AA8B" w14:textId="64096276" w:rsidR="001C2E5E" w:rsidRPr="00371FA5" w:rsidRDefault="00670DA5" w:rsidP="00262B90">
      <w:pPr>
        <w:pStyle w:val="Aufzhlungszeichen"/>
        <w:tabs>
          <w:tab w:val="clear" w:pos="720"/>
          <w:tab w:val="num" w:pos="2115"/>
        </w:tabs>
        <w:spacing w:line="276" w:lineRule="auto"/>
        <w:ind w:left="2050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Gesetzgeber vermutet typische Eigenheiten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bes. Sachnähe zB: </w:t>
      </w:r>
    </w:p>
    <w:p w14:paraId="628BEAC0" w14:textId="29B61073" w:rsidR="00CB6071" w:rsidRPr="00371FA5" w:rsidRDefault="00CB6071" w:rsidP="00CB6071">
      <w:pPr>
        <w:pStyle w:val="Aufzhlungszeichen"/>
        <w:tabs>
          <w:tab w:val="clear" w:pos="720"/>
          <w:tab w:val="num" w:pos="2115"/>
        </w:tabs>
        <w:spacing w:line="276" w:lineRule="auto"/>
        <w:ind w:left="2050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§ 21 ZPO: Niederlassung</w:t>
      </w:r>
    </w:p>
    <w:p w14:paraId="6BB6B681" w14:textId="31533B95" w:rsidR="00670DA5" w:rsidRPr="00371FA5" w:rsidRDefault="00670DA5" w:rsidP="00262B90">
      <w:pPr>
        <w:pStyle w:val="Aufzhlungszeichen"/>
        <w:tabs>
          <w:tab w:val="clear" w:pos="720"/>
          <w:tab w:val="num" w:pos="2115"/>
        </w:tabs>
        <w:spacing w:line="276" w:lineRule="auto"/>
        <w:ind w:left="2050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§ 32 ZPO:</w:t>
      </w:r>
      <w:r w:rsidR="00F52787" w:rsidRPr="00371FA5">
        <w:rPr>
          <w:rStyle w:val="Funotenzeichen"/>
          <w:rFonts w:ascii="Arial" w:hAnsi="Arial" w:cs="Arial"/>
          <w:b w:val="0"/>
          <w:bCs w:val="0"/>
        </w:rPr>
        <w:footnoteReference w:id="9"/>
      </w:r>
      <w:r w:rsidRPr="00371FA5">
        <w:rPr>
          <w:rFonts w:ascii="Arial" w:hAnsi="Arial" w:cs="Arial"/>
          <w:b w:val="0"/>
          <w:bCs w:val="0"/>
        </w:rPr>
        <w:t xml:space="preserve"> Ubiquitätsprinzip: Handlungs- oder Erfolgsort/ § 20 StVG</w:t>
      </w:r>
    </w:p>
    <w:p w14:paraId="5B84607B" w14:textId="5D96E6A8" w:rsidR="00670DA5" w:rsidRPr="00371FA5" w:rsidRDefault="00E43BF3" w:rsidP="00262B90">
      <w:pPr>
        <w:pStyle w:val="Aufzhlungszeichen"/>
        <w:tabs>
          <w:tab w:val="clear" w:pos="720"/>
          <w:tab w:val="num" w:pos="2398"/>
        </w:tabs>
        <w:spacing w:line="276" w:lineRule="auto"/>
        <w:ind w:left="2333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</w:rPr>
        <w:t>Problem</w:t>
      </w:r>
      <w:r w:rsidRPr="00371FA5">
        <w:rPr>
          <w:rFonts w:ascii="Arial" w:hAnsi="Arial" w:cs="Arial"/>
          <w:b w:val="0"/>
          <w:bCs w:val="0"/>
        </w:rPr>
        <w:t>:</w:t>
      </w:r>
      <w:r w:rsidR="00670DA5" w:rsidRPr="00371FA5">
        <w:rPr>
          <w:rFonts w:ascii="Arial" w:hAnsi="Arial" w:cs="Arial"/>
          <w:b w:val="0"/>
          <w:bCs w:val="0"/>
        </w:rPr>
        <w:t xml:space="preserve"> Doppeltrelevante Tatsache </w:t>
      </w:r>
      <w:r w:rsidR="00670DA5" w:rsidRPr="00371FA5">
        <w:rPr>
          <w:rFonts w:ascii="Arial" w:hAnsi="Arial" w:cs="Arial"/>
          <w:b w:val="0"/>
          <w:bCs w:val="0"/>
        </w:rPr>
        <w:sym w:font="Wingdings" w:char="F0E0"/>
      </w:r>
      <w:r w:rsidR="00670DA5" w:rsidRPr="00371FA5">
        <w:rPr>
          <w:rFonts w:ascii="Arial" w:hAnsi="Arial" w:cs="Arial"/>
          <w:b w:val="0"/>
          <w:bCs w:val="0"/>
        </w:rPr>
        <w:t xml:space="preserve"> ob unerlaubte Handlung vorliegt in Begründetheit ohnehin zu prüfen</w:t>
      </w:r>
    </w:p>
    <w:p w14:paraId="00764500" w14:textId="5901CE5C" w:rsidR="00670DA5" w:rsidRPr="00371FA5" w:rsidRDefault="00E43BF3" w:rsidP="00262B90">
      <w:pPr>
        <w:pStyle w:val="Aufzhlungszeichen"/>
        <w:tabs>
          <w:tab w:val="clear" w:pos="720"/>
          <w:tab w:val="num" w:pos="2115"/>
        </w:tabs>
        <w:spacing w:line="276" w:lineRule="auto"/>
        <w:ind w:left="2333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</w:rPr>
        <w:lastRenderedPageBreak/>
        <w:t>Problem:</w:t>
      </w:r>
      <w:r w:rsidR="00670DA5" w:rsidRPr="00371FA5">
        <w:rPr>
          <w:rFonts w:ascii="Arial" w:hAnsi="Arial" w:cs="Arial"/>
          <w:b w:val="0"/>
          <w:bCs w:val="0"/>
        </w:rPr>
        <w:t xml:space="preserve"> Kognitionsbefugnis</w:t>
      </w:r>
    </w:p>
    <w:p w14:paraId="60EB439A" w14:textId="47A56099" w:rsidR="00CB6071" w:rsidRPr="00371FA5" w:rsidRDefault="00670DA5" w:rsidP="00CB6071">
      <w:pPr>
        <w:pStyle w:val="Aufzhlungszeichen"/>
        <w:tabs>
          <w:tab w:val="clear" w:pos="720"/>
          <w:tab w:val="num" w:pos="2115"/>
        </w:tabs>
        <w:spacing w:line="276" w:lineRule="auto"/>
        <w:ind w:left="2050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§ 20 StV</w:t>
      </w:r>
      <w:r w:rsidR="00CB6071" w:rsidRPr="00371FA5">
        <w:rPr>
          <w:rFonts w:ascii="Arial" w:hAnsi="Arial" w:cs="Arial"/>
          <w:b w:val="0"/>
          <w:bCs w:val="0"/>
        </w:rPr>
        <w:t>O</w:t>
      </w:r>
    </w:p>
    <w:p w14:paraId="26B2F660" w14:textId="2DB9DB42" w:rsidR="00CB6071" w:rsidRPr="00371FA5" w:rsidRDefault="00CB6071" w:rsidP="00CB6071">
      <w:pPr>
        <w:pStyle w:val="Aufzhlungszeichen"/>
        <w:tabs>
          <w:tab w:val="clear" w:pos="720"/>
          <w:tab w:val="num" w:pos="2115"/>
        </w:tabs>
        <w:spacing w:line="276" w:lineRule="auto"/>
        <w:ind w:left="2050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§ 27 ZPO: Erbrecht</w:t>
      </w:r>
    </w:p>
    <w:p w14:paraId="4750CA9A" w14:textId="23C7968D" w:rsidR="00670DA5" w:rsidRPr="00371FA5" w:rsidRDefault="00670DA5" w:rsidP="00262B90">
      <w:pPr>
        <w:pStyle w:val="Aufzhlungszeichen"/>
        <w:tabs>
          <w:tab w:val="clear" w:pos="720"/>
          <w:tab w:val="num" w:pos="2115"/>
        </w:tabs>
        <w:spacing w:line="276" w:lineRule="auto"/>
        <w:ind w:left="2050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§ 29 ZPO:</w:t>
      </w:r>
      <w:r w:rsidR="00F52787" w:rsidRPr="00371FA5">
        <w:rPr>
          <w:rStyle w:val="Funotenzeichen"/>
          <w:rFonts w:ascii="Arial" w:hAnsi="Arial" w:cs="Arial"/>
          <w:b w:val="0"/>
          <w:bCs w:val="0"/>
        </w:rPr>
        <w:t xml:space="preserve"> </w:t>
      </w:r>
      <w:r w:rsidR="00F52787" w:rsidRPr="00371FA5">
        <w:rPr>
          <w:rStyle w:val="Funotenzeichen"/>
          <w:rFonts w:ascii="Arial" w:hAnsi="Arial" w:cs="Arial"/>
          <w:b w:val="0"/>
          <w:bCs w:val="0"/>
        </w:rPr>
        <w:footnoteReference w:id="10"/>
      </w:r>
      <w:r w:rsidRPr="00371FA5">
        <w:rPr>
          <w:rFonts w:ascii="Arial" w:hAnsi="Arial" w:cs="Arial"/>
          <w:b w:val="0"/>
          <w:bCs w:val="0"/>
        </w:rPr>
        <w:t xml:space="preserve"> </w:t>
      </w:r>
    </w:p>
    <w:p w14:paraId="265937BF" w14:textId="77777777" w:rsidR="00F52787" w:rsidRPr="00371FA5" w:rsidRDefault="00670DA5" w:rsidP="00CB6071">
      <w:pPr>
        <w:pStyle w:val="Aufzhlungszeichen"/>
        <w:tabs>
          <w:tab w:val="clear" w:pos="680"/>
          <w:tab w:val="clear" w:pos="720"/>
          <w:tab w:val="num" w:pos="963"/>
          <w:tab w:val="num" w:pos="2115"/>
        </w:tabs>
        <w:spacing w:line="276" w:lineRule="auto"/>
        <w:ind w:left="2333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GS des Erfüllungsortes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meint Leistungsort gem. § 269 I BGB </w:t>
      </w:r>
    </w:p>
    <w:p w14:paraId="20FBC000" w14:textId="77777777" w:rsidR="00F52787" w:rsidRPr="00371FA5" w:rsidRDefault="00670DA5" w:rsidP="00F52787">
      <w:pPr>
        <w:pStyle w:val="Aufzhlungszeichen"/>
        <w:tabs>
          <w:tab w:val="clear" w:pos="680"/>
          <w:tab w:val="clear" w:pos="720"/>
          <w:tab w:val="num" w:pos="963"/>
          <w:tab w:val="num" w:pos="2115"/>
        </w:tabs>
        <w:spacing w:line="276" w:lineRule="auto"/>
        <w:ind w:left="2333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= Ort an dem vertragliche Primäranspruch zu erfüllen gewesen wäre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idR ebenso beim Beklagten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fällt meist mit allg. GS zusammen</w:t>
      </w:r>
    </w:p>
    <w:p w14:paraId="40EC7ADC" w14:textId="7C864759" w:rsidR="00533ACE" w:rsidRPr="00371FA5" w:rsidRDefault="00F52787" w:rsidP="00533ACE">
      <w:pPr>
        <w:pStyle w:val="Aufzhlungszeichen"/>
        <w:tabs>
          <w:tab w:val="clear" w:pos="680"/>
          <w:tab w:val="clear" w:pos="720"/>
          <w:tab w:val="num" w:pos="386"/>
          <w:tab w:val="left" w:pos="1843"/>
          <w:tab w:val="left" w:pos="1985"/>
          <w:tab w:val="num" w:pos="5670"/>
        </w:tabs>
        <w:spacing w:line="276" w:lineRule="auto"/>
        <w:ind w:left="2268" w:hanging="567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 </w:t>
      </w:r>
      <w:r w:rsidR="00670DA5" w:rsidRPr="00371FA5">
        <w:rPr>
          <w:rFonts w:ascii="Arial" w:hAnsi="Arial" w:cs="Arial"/>
          <w:b w:val="0"/>
          <w:bCs w:val="0"/>
        </w:rPr>
        <w:t>§ 33 ZPO: Widerklage</w:t>
      </w:r>
      <w:r w:rsidR="00653742" w:rsidRPr="00371FA5">
        <w:rPr>
          <w:rFonts w:ascii="Arial" w:hAnsi="Arial" w:cs="Arial"/>
          <w:b w:val="0"/>
          <w:bCs w:val="0"/>
        </w:rPr>
        <w:t xml:space="preserve"> (Rspr. </w:t>
      </w:r>
      <w:r w:rsidR="00653742" w:rsidRPr="00371FA5">
        <w:rPr>
          <w:rFonts w:ascii="Arial" w:hAnsi="Arial" w:cs="Arial"/>
          <w:b w:val="0"/>
          <w:bCs w:val="0"/>
        </w:rPr>
        <w:sym w:font="Wingdings" w:char="F0E0"/>
      </w:r>
      <w:r w:rsidR="00653742" w:rsidRPr="00371FA5">
        <w:rPr>
          <w:rFonts w:ascii="Arial" w:hAnsi="Arial" w:cs="Arial"/>
          <w:b w:val="0"/>
          <w:bCs w:val="0"/>
        </w:rPr>
        <w:t xml:space="preserve"> auch </w:t>
      </w:r>
      <w:r w:rsidR="006700BD" w:rsidRPr="00371FA5">
        <w:rPr>
          <w:rFonts w:ascii="Arial" w:hAnsi="Arial" w:cs="Arial"/>
          <w:b w:val="0"/>
          <w:bCs w:val="0"/>
        </w:rPr>
        <w:t xml:space="preserve">bes. </w:t>
      </w:r>
      <w:r w:rsidR="00653742" w:rsidRPr="00371FA5">
        <w:rPr>
          <w:rFonts w:ascii="Arial" w:hAnsi="Arial" w:cs="Arial"/>
          <w:b w:val="0"/>
          <w:bCs w:val="0"/>
        </w:rPr>
        <w:t>Zulässigkeitsvor.</w:t>
      </w:r>
      <w:r w:rsidR="00533ACE" w:rsidRPr="00371FA5">
        <w:rPr>
          <w:rFonts w:ascii="Arial" w:hAnsi="Arial" w:cs="Arial"/>
          <w:b w:val="0"/>
          <w:bCs w:val="0"/>
        </w:rPr>
        <w:t xml:space="preserve"> der Widerklage</w:t>
      </w:r>
      <w:r w:rsidR="00653742" w:rsidRPr="00371FA5">
        <w:rPr>
          <w:rFonts w:ascii="Arial" w:hAnsi="Arial" w:cs="Arial"/>
          <w:b w:val="0"/>
          <w:bCs w:val="0"/>
        </w:rPr>
        <w:t>)</w:t>
      </w:r>
      <w:r w:rsidR="009F1B7E" w:rsidRPr="00371FA5">
        <w:rPr>
          <w:rStyle w:val="Funotenzeichen"/>
          <w:rFonts w:ascii="Arial" w:hAnsi="Arial" w:cs="Arial"/>
          <w:b w:val="0"/>
          <w:bCs w:val="0"/>
        </w:rPr>
        <w:footnoteReference w:id="11"/>
      </w:r>
    </w:p>
    <w:p w14:paraId="511F069F" w14:textId="032B972C" w:rsidR="00533ACE" w:rsidRPr="00371FA5" w:rsidRDefault="00533ACE" w:rsidP="00533ACE">
      <w:pPr>
        <w:pStyle w:val="Aufzhlungszeichen"/>
        <w:tabs>
          <w:tab w:val="clear" w:pos="680"/>
          <w:tab w:val="clear" w:pos="720"/>
          <w:tab w:val="num" w:pos="386"/>
          <w:tab w:val="left" w:pos="1843"/>
          <w:tab w:val="left" w:pos="1985"/>
          <w:tab w:val="num" w:pos="5670"/>
        </w:tabs>
        <w:spacing w:line="276" w:lineRule="auto"/>
        <w:ind w:left="2268" w:hanging="567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 </w:t>
      </w:r>
      <w:r w:rsidR="00FC1D45" w:rsidRPr="00371FA5">
        <w:rPr>
          <w:rFonts w:ascii="Arial" w:hAnsi="Arial" w:cs="Arial"/>
          <w:b w:val="0"/>
          <w:bCs w:val="0"/>
        </w:rPr>
        <w:t xml:space="preserve">§ 39 ZPO: </w:t>
      </w:r>
      <w:r w:rsidRPr="00371FA5">
        <w:rPr>
          <w:rFonts w:ascii="Arial" w:hAnsi="Arial" w:cs="Arial"/>
          <w:b w:val="0"/>
          <w:bCs w:val="0"/>
        </w:rPr>
        <w:t>rügeloses Verhandeln</w:t>
      </w:r>
    </w:p>
    <w:p w14:paraId="7F5092DC" w14:textId="77777777" w:rsidR="00533ACE" w:rsidRPr="00371FA5" w:rsidRDefault="00533ACE" w:rsidP="00533ACE">
      <w:pPr>
        <w:pStyle w:val="Aufzhlungszeichen"/>
        <w:numPr>
          <w:ilvl w:val="0"/>
          <w:numId w:val="0"/>
        </w:numPr>
        <w:tabs>
          <w:tab w:val="clear" w:pos="720"/>
          <w:tab w:val="num" w:pos="386"/>
          <w:tab w:val="left" w:pos="1843"/>
          <w:tab w:val="left" w:pos="1985"/>
          <w:tab w:val="num" w:pos="5670"/>
        </w:tabs>
        <w:spacing w:line="276" w:lineRule="auto"/>
        <w:ind w:left="2268"/>
        <w:rPr>
          <w:rFonts w:ascii="Arial" w:hAnsi="Arial" w:cs="Arial"/>
          <w:b w:val="0"/>
          <w:bCs w:val="0"/>
        </w:rPr>
      </w:pPr>
    </w:p>
    <w:p w14:paraId="3F5339F3" w14:textId="77777777" w:rsidR="00980410" w:rsidRPr="00371FA5" w:rsidRDefault="00980410" w:rsidP="00262B90">
      <w:pPr>
        <w:pStyle w:val="Aufzhlungszeichen"/>
        <w:numPr>
          <w:ilvl w:val="0"/>
          <w:numId w:val="0"/>
        </w:numPr>
        <w:spacing w:line="276" w:lineRule="auto"/>
        <w:ind w:left="2050"/>
        <w:rPr>
          <w:rFonts w:ascii="Arial" w:hAnsi="Arial" w:cs="Arial"/>
          <w:b w:val="0"/>
          <w:bCs w:val="0"/>
        </w:rPr>
      </w:pPr>
    </w:p>
    <w:p w14:paraId="6FF4B633" w14:textId="082CD997" w:rsidR="004356E5" w:rsidRPr="00371FA5" w:rsidRDefault="004356E5" w:rsidP="00262B90">
      <w:pPr>
        <w:pStyle w:val="berschrift5"/>
        <w:spacing w:line="276" w:lineRule="auto"/>
        <w:ind w:left="1058"/>
        <w:rPr>
          <w:rFonts w:ascii="Arial" w:hAnsi="Arial" w:cs="Arial"/>
          <w:u w:val="single"/>
        </w:rPr>
      </w:pPr>
      <w:r w:rsidRPr="00371FA5">
        <w:rPr>
          <w:rFonts w:ascii="Arial" w:hAnsi="Arial" w:cs="Arial"/>
          <w:u w:val="single"/>
        </w:rPr>
        <w:t>[Funktional]</w:t>
      </w:r>
    </w:p>
    <w:p w14:paraId="67E39E81" w14:textId="77777777" w:rsidR="005269EE" w:rsidRPr="00371FA5" w:rsidRDefault="005269EE" w:rsidP="00262B90">
      <w:pPr>
        <w:pStyle w:val="Aufzhlungszeichen"/>
        <w:tabs>
          <w:tab w:val="clear" w:pos="720"/>
          <w:tab w:val="num" w:pos="1418"/>
        </w:tabs>
        <w:spacing w:line="276" w:lineRule="auto"/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in Klausur rglm. nicht zu thematisieren</w:t>
      </w:r>
    </w:p>
    <w:p w14:paraId="2244B54C" w14:textId="73E8E704" w:rsidR="005269EE" w:rsidRPr="00371FA5" w:rsidRDefault="005269EE" w:rsidP="00262B90">
      <w:pPr>
        <w:pStyle w:val="Aufzhlungszeichen"/>
        <w:tabs>
          <w:tab w:val="clear" w:pos="720"/>
          <w:tab w:val="num" w:pos="1418"/>
        </w:tabs>
        <w:spacing w:line="276" w:lineRule="auto"/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grenzt verschiedenartige Berufung mehrerer Organe an einem Gericht ab</w:t>
      </w:r>
    </w:p>
    <w:p w14:paraId="40EBF6CE" w14:textId="2A1EDD26" w:rsidR="005269EE" w:rsidRPr="00371FA5" w:rsidRDefault="005269EE" w:rsidP="00262B90">
      <w:pPr>
        <w:pStyle w:val="Aufzhlungszeichen"/>
        <w:tabs>
          <w:tab w:val="clear" w:pos="720"/>
          <w:tab w:val="num" w:pos="1418"/>
        </w:tabs>
        <w:spacing w:line="276" w:lineRule="auto"/>
        <w:ind w:left="1265"/>
        <w:rPr>
          <w:rFonts w:ascii="Arial" w:hAnsi="Arial" w:cs="Arial"/>
        </w:rPr>
      </w:pPr>
      <w:r w:rsidRPr="00371FA5">
        <w:rPr>
          <w:rFonts w:ascii="Arial" w:hAnsi="Arial" w:cs="Arial"/>
          <w:b w:val="0"/>
          <w:bCs w:val="0"/>
        </w:rPr>
        <w:t>Bsp.: Kammerzuständigkeit, Rechtspflege</w:t>
      </w:r>
      <w:r w:rsidR="00E204F6" w:rsidRPr="00371FA5">
        <w:rPr>
          <w:rFonts w:ascii="Arial" w:hAnsi="Arial" w:cs="Arial"/>
          <w:b w:val="0"/>
          <w:bCs w:val="0"/>
        </w:rPr>
        <w:t xml:space="preserve">r, </w:t>
      </w:r>
      <w:r w:rsidRPr="00371FA5">
        <w:rPr>
          <w:rFonts w:ascii="Arial" w:hAnsi="Arial" w:cs="Arial"/>
          <w:b w:val="0"/>
          <w:bCs w:val="0"/>
        </w:rPr>
        <w:t>Urkundsbeamter der Geschäftsstelle, Gerichtsvollzieher</w:t>
      </w:r>
    </w:p>
    <w:p w14:paraId="21DAF487" w14:textId="77777777" w:rsidR="005269EE" w:rsidRPr="00371FA5" w:rsidRDefault="005269EE" w:rsidP="00262B90">
      <w:pPr>
        <w:spacing w:line="276" w:lineRule="auto"/>
        <w:ind w:left="207"/>
        <w:rPr>
          <w:rFonts w:ascii="Arial" w:hAnsi="Arial" w:cs="Arial"/>
        </w:rPr>
      </w:pPr>
    </w:p>
    <w:p w14:paraId="19FEAF8D" w14:textId="267C173C" w:rsidR="004356E5" w:rsidRPr="00371FA5" w:rsidRDefault="004356E5" w:rsidP="00262B90">
      <w:pPr>
        <w:pStyle w:val="berschrift4"/>
        <w:spacing w:line="276" w:lineRule="auto"/>
        <w:ind w:left="774"/>
        <w:rPr>
          <w:rFonts w:ascii="Arial" w:hAnsi="Arial" w:cs="Arial"/>
        </w:rPr>
      </w:pPr>
      <w:r w:rsidRPr="00371FA5">
        <w:rPr>
          <w:rFonts w:ascii="Arial" w:hAnsi="Arial" w:cs="Arial"/>
        </w:rPr>
        <w:t>Parteibezogene Zulässigkeitsvoraussetzungen („Die berühmten 3 P’s“)</w:t>
      </w:r>
    </w:p>
    <w:p w14:paraId="1FEE17B1" w14:textId="072A2703" w:rsidR="006317A1" w:rsidRPr="00371FA5" w:rsidRDefault="006317A1" w:rsidP="000C4ED3">
      <w:pPr>
        <w:pStyle w:val="berschrift5"/>
        <w:numPr>
          <w:ilvl w:val="0"/>
          <w:numId w:val="22"/>
        </w:numPr>
        <w:spacing w:line="276" w:lineRule="auto"/>
        <w:ind w:left="1135"/>
        <w:rPr>
          <w:rFonts w:ascii="Arial" w:hAnsi="Arial" w:cs="Arial"/>
        </w:rPr>
      </w:pPr>
      <w:r w:rsidRPr="00371FA5">
        <w:rPr>
          <w:rFonts w:ascii="Arial" w:hAnsi="Arial" w:cs="Arial"/>
        </w:rPr>
        <w:t>Parteifähigkeit, § 50 I ZPO</w:t>
      </w:r>
    </w:p>
    <w:p w14:paraId="0C0FA51D" w14:textId="371A5DA9" w:rsidR="006317A1" w:rsidRPr="00371FA5" w:rsidRDefault="006317A1" w:rsidP="00262B90">
      <w:pPr>
        <w:pStyle w:val="Aufzhlungszeichen"/>
        <w:tabs>
          <w:tab w:val="clear" w:pos="720"/>
          <w:tab w:val="num" w:pos="1494"/>
        </w:tabs>
        <w:spacing w:line="276" w:lineRule="auto"/>
        <w:ind w:left="1341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= Fähigkeit </w:t>
      </w:r>
      <w:r w:rsidR="00974D3B" w:rsidRPr="00371FA5">
        <w:rPr>
          <w:rFonts w:ascii="Arial" w:hAnsi="Arial" w:cs="Arial"/>
          <w:b w:val="0"/>
          <w:bCs w:val="0"/>
        </w:rPr>
        <w:t>in eigenem Namen zu klagen oder verklagt zu werden</w:t>
      </w:r>
    </w:p>
    <w:p w14:paraId="4F3E0BC5" w14:textId="656CE025" w:rsidR="006317A1" w:rsidRPr="00371FA5" w:rsidRDefault="007F371D" w:rsidP="00262B90">
      <w:pPr>
        <w:pStyle w:val="Aufzhlungszeichen"/>
        <w:numPr>
          <w:ilvl w:val="0"/>
          <w:numId w:val="0"/>
        </w:numPr>
        <w:spacing w:line="276" w:lineRule="auto"/>
        <w:ind w:left="1341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=</w:t>
      </w:r>
      <w:r w:rsidR="006317A1" w:rsidRPr="00371FA5">
        <w:rPr>
          <w:rFonts w:ascii="Arial" w:hAnsi="Arial" w:cs="Arial"/>
          <w:b w:val="0"/>
          <w:bCs w:val="0"/>
        </w:rPr>
        <w:t xml:space="preserve"> wer rechtsfähig</w:t>
      </w:r>
    </w:p>
    <w:p w14:paraId="1A56744A" w14:textId="675EA6C6" w:rsidR="006317A1" w:rsidRPr="00371FA5" w:rsidRDefault="006317A1" w:rsidP="00262B90">
      <w:pPr>
        <w:pStyle w:val="Aufzhlungszeichen"/>
        <w:tabs>
          <w:tab w:val="clear" w:pos="720"/>
          <w:tab w:val="num" w:pos="1701"/>
        </w:tabs>
        <w:spacing w:line="276" w:lineRule="auto"/>
        <w:ind w:left="1548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Natürliche Person, § 1 BGB: mit Vollendung der Geburt </w:t>
      </w:r>
    </w:p>
    <w:p w14:paraId="07403C9C" w14:textId="7C6896F4" w:rsidR="006317A1" w:rsidRPr="00371FA5" w:rsidRDefault="006317A1" w:rsidP="000C4ED3">
      <w:pPr>
        <w:pStyle w:val="Aufzhlungszeichen"/>
        <w:tabs>
          <w:tab w:val="clear" w:pos="720"/>
          <w:tab w:val="num" w:pos="1908"/>
        </w:tabs>
        <w:spacing w:line="276" w:lineRule="auto"/>
        <w:ind w:left="175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nicht ansprechen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wie bei Rechtsfähigkeit im materiellen Recht: stellt man auch nicht fest</w:t>
      </w:r>
    </w:p>
    <w:p w14:paraId="4661CED7" w14:textId="23EAD458" w:rsidR="006317A1" w:rsidRPr="00371FA5" w:rsidRDefault="006317A1" w:rsidP="00262B90">
      <w:pPr>
        <w:pStyle w:val="Aufzhlungszeichen"/>
        <w:tabs>
          <w:tab w:val="clear" w:pos="720"/>
          <w:tab w:val="num" w:pos="1701"/>
        </w:tabs>
        <w:spacing w:line="276" w:lineRule="auto"/>
        <w:ind w:left="1548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Gesellschaft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zB.: § 13 I GmbHG </w:t>
      </w:r>
    </w:p>
    <w:p w14:paraId="3148F858" w14:textId="77777777" w:rsidR="006317A1" w:rsidRPr="00371FA5" w:rsidRDefault="006317A1" w:rsidP="00262B90">
      <w:pPr>
        <w:spacing w:line="276" w:lineRule="auto"/>
        <w:ind w:left="207"/>
        <w:jc w:val="both"/>
        <w:rPr>
          <w:rFonts w:ascii="Arial" w:hAnsi="Arial" w:cs="Arial"/>
        </w:rPr>
      </w:pPr>
    </w:p>
    <w:p w14:paraId="576C2840" w14:textId="296CE700" w:rsidR="006317A1" w:rsidRPr="00371FA5" w:rsidRDefault="006317A1" w:rsidP="00262B90">
      <w:pPr>
        <w:pStyle w:val="berschrift5"/>
        <w:spacing w:line="276" w:lineRule="auto"/>
        <w:ind w:left="1058"/>
        <w:rPr>
          <w:rFonts w:ascii="Arial" w:hAnsi="Arial" w:cs="Arial"/>
        </w:rPr>
      </w:pPr>
      <w:r w:rsidRPr="00371FA5">
        <w:rPr>
          <w:rFonts w:ascii="Arial" w:hAnsi="Arial" w:cs="Arial"/>
        </w:rPr>
        <w:t>Prozessfähigkeit, §§ 51, 52 ZPO</w:t>
      </w:r>
    </w:p>
    <w:p w14:paraId="255927EF" w14:textId="77777777" w:rsidR="003F78CA" w:rsidRPr="00371FA5" w:rsidRDefault="006317A1" w:rsidP="00262B90">
      <w:pPr>
        <w:pStyle w:val="Aufzhlungszeichen"/>
        <w:tabs>
          <w:tab w:val="clear" w:pos="720"/>
          <w:tab w:val="num" w:pos="1418"/>
        </w:tabs>
        <w:spacing w:line="276" w:lineRule="auto"/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= Fähigkeit Prozesshandlungen selbst oder durch selbst bestellte Vertreter wirksam vorzunehmen</w:t>
      </w:r>
      <w:r w:rsidR="003F78CA" w:rsidRPr="00371FA5">
        <w:rPr>
          <w:rFonts w:ascii="Arial" w:hAnsi="Arial" w:cs="Arial"/>
          <w:b w:val="0"/>
          <w:bCs w:val="0"/>
        </w:rPr>
        <w:t xml:space="preserve">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knüpft an materielle Geschäftsfähigkeit an</w:t>
      </w:r>
    </w:p>
    <w:p w14:paraId="6C0EEBA7" w14:textId="024F776C" w:rsidR="003F78CA" w:rsidRPr="00371FA5" w:rsidRDefault="006317A1" w:rsidP="00262B90">
      <w:pPr>
        <w:pStyle w:val="Aufzhlungszeichen"/>
        <w:tabs>
          <w:tab w:val="clear" w:pos="720"/>
          <w:tab w:val="num" w:pos="1625"/>
        </w:tabs>
        <w:spacing w:line="276" w:lineRule="auto"/>
        <w:ind w:left="147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Natürliche Person</w:t>
      </w:r>
      <w:r w:rsidR="003F78CA" w:rsidRPr="00371FA5">
        <w:rPr>
          <w:rFonts w:ascii="Arial" w:hAnsi="Arial" w:cs="Arial"/>
          <w:b w:val="0"/>
          <w:bCs w:val="0"/>
        </w:rPr>
        <w:t xml:space="preserve"> </w:t>
      </w:r>
      <w:r w:rsidR="003F78CA"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</w:t>
      </w:r>
      <w:r w:rsidR="003F78CA" w:rsidRPr="00371FA5">
        <w:rPr>
          <w:rFonts w:ascii="Arial" w:hAnsi="Arial" w:cs="Arial"/>
          <w:b w:val="0"/>
          <w:bCs w:val="0"/>
        </w:rPr>
        <w:t>§</w:t>
      </w:r>
      <w:r w:rsidRPr="00371FA5">
        <w:rPr>
          <w:rFonts w:ascii="Arial" w:hAnsi="Arial" w:cs="Arial"/>
          <w:b w:val="0"/>
          <w:bCs w:val="0"/>
        </w:rPr>
        <w:t>§ 104</w:t>
      </w:r>
      <w:r w:rsidR="003F78CA" w:rsidRPr="00371FA5">
        <w:rPr>
          <w:rFonts w:ascii="Arial" w:hAnsi="Arial" w:cs="Arial"/>
          <w:b w:val="0"/>
          <w:bCs w:val="0"/>
        </w:rPr>
        <w:t xml:space="preserve"> </w:t>
      </w:r>
      <w:r w:rsidRPr="00371FA5">
        <w:rPr>
          <w:rFonts w:ascii="Arial" w:hAnsi="Arial" w:cs="Arial"/>
          <w:b w:val="0"/>
          <w:bCs w:val="0"/>
        </w:rPr>
        <w:t xml:space="preserve">ff. BGB: Mdj. vertreten </w:t>
      </w:r>
      <w:r w:rsidR="0071074D" w:rsidRPr="00371FA5">
        <w:rPr>
          <w:rFonts w:ascii="Arial" w:hAnsi="Arial" w:cs="Arial"/>
          <w:b w:val="0"/>
          <w:bCs w:val="0"/>
        </w:rPr>
        <w:t xml:space="preserve">grds. </w:t>
      </w:r>
      <w:r w:rsidRPr="00371FA5">
        <w:rPr>
          <w:rFonts w:ascii="Arial" w:hAnsi="Arial" w:cs="Arial"/>
          <w:b w:val="0"/>
          <w:bCs w:val="0"/>
        </w:rPr>
        <w:t>durch beide Eltern, §§ 1626, 1629 I S. 2 Hs. 1 BGB</w:t>
      </w:r>
    </w:p>
    <w:p w14:paraId="308CEA5F" w14:textId="7DEC4934" w:rsidR="006317A1" w:rsidRPr="00371FA5" w:rsidRDefault="006317A1" w:rsidP="00262B90">
      <w:pPr>
        <w:pStyle w:val="Aufzhlungszeichen"/>
        <w:tabs>
          <w:tab w:val="clear" w:pos="720"/>
          <w:tab w:val="num" w:pos="1625"/>
        </w:tabs>
        <w:spacing w:line="276" w:lineRule="auto"/>
        <w:ind w:left="147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Gesellschaft</w:t>
      </w:r>
      <w:r w:rsidR="003F78CA" w:rsidRPr="00371FA5">
        <w:rPr>
          <w:rFonts w:ascii="Arial" w:hAnsi="Arial" w:cs="Arial"/>
          <w:b w:val="0"/>
          <w:bCs w:val="0"/>
        </w:rPr>
        <w:t>en</w:t>
      </w:r>
      <w:r w:rsidRPr="00371FA5">
        <w:rPr>
          <w:rFonts w:ascii="Arial" w:hAnsi="Arial" w:cs="Arial"/>
          <w:b w:val="0"/>
          <w:bCs w:val="0"/>
        </w:rPr>
        <w:t xml:space="preserve">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vertreten z</w:t>
      </w:r>
      <w:r w:rsidR="003F78CA" w:rsidRPr="00371FA5">
        <w:rPr>
          <w:rFonts w:ascii="Arial" w:hAnsi="Arial" w:cs="Arial"/>
          <w:b w:val="0"/>
          <w:bCs w:val="0"/>
        </w:rPr>
        <w:t>.</w:t>
      </w:r>
      <w:r w:rsidRPr="00371FA5">
        <w:rPr>
          <w:rFonts w:ascii="Arial" w:hAnsi="Arial" w:cs="Arial"/>
          <w:b w:val="0"/>
          <w:bCs w:val="0"/>
        </w:rPr>
        <w:t>B. gem. § 78 I AktG durch Vorstand</w:t>
      </w:r>
    </w:p>
    <w:p w14:paraId="2908137B" w14:textId="77777777" w:rsidR="006317A1" w:rsidRPr="00371FA5" w:rsidRDefault="006317A1" w:rsidP="00262B90">
      <w:pPr>
        <w:spacing w:line="276" w:lineRule="auto"/>
        <w:ind w:left="207"/>
        <w:jc w:val="both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   </w:t>
      </w:r>
    </w:p>
    <w:p w14:paraId="35E02EC6" w14:textId="0F7BD1CE" w:rsidR="006317A1" w:rsidRPr="00371FA5" w:rsidRDefault="006317A1" w:rsidP="00262B90">
      <w:pPr>
        <w:pStyle w:val="berschrift5"/>
        <w:spacing w:line="276" w:lineRule="auto"/>
        <w:ind w:left="1058"/>
        <w:rPr>
          <w:rFonts w:ascii="Arial" w:hAnsi="Arial" w:cs="Arial"/>
        </w:rPr>
      </w:pPr>
      <w:r w:rsidRPr="00371FA5">
        <w:rPr>
          <w:rFonts w:ascii="Arial" w:hAnsi="Arial" w:cs="Arial"/>
        </w:rPr>
        <w:t>Prozessführungsbefugnis</w:t>
      </w:r>
      <w:r w:rsidR="00471BD0" w:rsidRPr="00371FA5">
        <w:rPr>
          <w:rStyle w:val="Funotenzeichen"/>
          <w:rFonts w:ascii="Arial" w:hAnsi="Arial" w:cs="Arial"/>
          <w:b w:val="0"/>
          <w:bCs w:val="0"/>
        </w:rPr>
        <w:footnoteReference w:id="12"/>
      </w:r>
    </w:p>
    <w:p w14:paraId="6A29A82D" w14:textId="56FFE1C8" w:rsidR="006317A1" w:rsidRPr="00371FA5" w:rsidRDefault="006317A1" w:rsidP="000C4ED3">
      <w:pPr>
        <w:pStyle w:val="Aufzhlungszeichen"/>
        <w:tabs>
          <w:tab w:val="clear" w:pos="720"/>
          <w:tab w:val="num" w:pos="1418"/>
        </w:tabs>
        <w:spacing w:line="276" w:lineRule="auto"/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= </w:t>
      </w:r>
      <w:r w:rsidR="002E5659" w:rsidRPr="00371FA5">
        <w:rPr>
          <w:rFonts w:ascii="Arial" w:eastAsia="MS Mincho" w:hAnsi="Arial" w:cs="Arial"/>
          <w:b w:val="0"/>
          <w:bCs w:val="0"/>
        </w:rPr>
        <w:t>Recht, über das behauptete Recht einen Prozess als die richtige Partei im eigenen Namen zu führen</w:t>
      </w:r>
    </w:p>
    <w:p w14:paraId="4E2A28E3" w14:textId="7588951E" w:rsidR="006317A1" w:rsidRPr="00371FA5" w:rsidRDefault="006317A1" w:rsidP="000C4ED3">
      <w:pPr>
        <w:pStyle w:val="Aufzhlungszeichen"/>
        <w:tabs>
          <w:tab w:val="clear" w:pos="720"/>
          <w:tab w:val="num" w:pos="1418"/>
        </w:tabs>
        <w:spacing w:line="276" w:lineRule="auto"/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lastRenderedPageBreak/>
        <w:t xml:space="preserve">Entspricht Klagebefugnis </w:t>
      </w:r>
      <w:r w:rsidR="00285051" w:rsidRPr="00371FA5">
        <w:rPr>
          <w:rFonts w:ascii="Arial" w:hAnsi="Arial" w:cs="Arial"/>
          <w:b w:val="0"/>
          <w:bCs w:val="0"/>
        </w:rPr>
        <w:t xml:space="preserve">im ÖR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soll Popularklagen ausschließen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</w:t>
      </w:r>
      <w:r w:rsidR="003F78CA" w:rsidRPr="00371FA5">
        <w:rPr>
          <w:rFonts w:ascii="Arial" w:hAnsi="Arial" w:cs="Arial"/>
          <w:b w:val="0"/>
          <w:bCs w:val="0"/>
        </w:rPr>
        <w:t xml:space="preserve">kein „Aufspielen zu </w:t>
      </w:r>
      <w:r w:rsidRPr="00371FA5">
        <w:rPr>
          <w:rFonts w:ascii="Arial" w:hAnsi="Arial" w:cs="Arial"/>
          <w:b w:val="0"/>
          <w:bCs w:val="0"/>
        </w:rPr>
        <w:t>Sachwalter für fremdes Recht</w:t>
      </w:r>
      <w:r w:rsidR="003F78CA" w:rsidRPr="00371FA5">
        <w:rPr>
          <w:rFonts w:ascii="Arial" w:hAnsi="Arial" w:cs="Arial"/>
          <w:b w:val="0"/>
          <w:bCs w:val="0"/>
        </w:rPr>
        <w:t>“</w:t>
      </w:r>
      <w:r w:rsidRPr="00371FA5">
        <w:rPr>
          <w:rFonts w:ascii="Arial" w:hAnsi="Arial" w:cs="Arial"/>
          <w:b w:val="0"/>
          <w:bCs w:val="0"/>
        </w:rPr>
        <w:t xml:space="preserve"> </w:t>
      </w:r>
    </w:p>
    <w:p w14:paraId="45028389" w14:textId="3DA51B76" w:rsidR="006317A1" w:rsidRPr="00371FA5" w:rsidRDefault="003F78CA" w:rsidP="000C4ED3">
      <w:pPr>
        <w:pStyle w:val="Aufzhlungszeichen"/>
        <w:tabs>
          <w:tab w:val="clear" w:pos="720"/>
          <w:tab w:val="num" w:pos="1418"/>
        </w:tabs>
        <w:spacing w:line="276" w:lineRule="auto"/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F</w:t>
      </w:r>
      <w:r w:rsidR="006317A1" w:rsidRPr="00371FA5">
        <w:rPr>
          <w:rFonts w:ascii="Arial" w:hAnsi="Arial" w:cs="Arial"/>
          <w:b w:val="0"/>
          <w:bCs w:val="0"/>
        </w:rPr>
        <w:t>rage nach der Rechtsinhaberschaft (Aktivlegitimation)</w:t>
      </w:r>
      <w:r w:rsidR="0071074D" w:rsidRPr="00371FA5">
        <w:rPr>
          <w:rFonts w:ascii="Arial" w:hAnsi="Arial" w:cs="Arial"/>
          <w:b w:val="0"/>
          <w:bCs w:val="0"/>
        </w:rPr>
        <w:t xml:space="preserve"> </w:t>
      </w:r>
      <w:r w:rsidR="006317A1" w:rsidRPr="00371FA5">
        <w:rPr>
          <w:rFonts w:ascii="Arial" w:hAnsi="Arial" w:cs="Arial"/>
          <w:b w:val="0"/>
          <w:bCs w:val="0"/>
        </w:rPr>
        <w:t>= Frage der Begründetheit</w:t>
      </w:r>
    </w:p>
    <w:p w14:paraId="2DC0931F" w14:textId="77777777" w:rsidR="003F78CA" w:rsidRPr="00371FA5" w:rsidRDefault="006317A1" w:rsidP="00262B90">
      <w:pPr>
        <w:pStyle w:val="Aufzhlungszeichen"/>
        <w:tabs>
          <w:tab w:val="clear" w:pos="720"/>
          <w:tab w:val="num" w:pos="1418"/>
        </w:tabs>
        <w:spacing w:line="276" w:lineRule="auto"/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Unproblematisch: </w:t>
      </w:r>
    </w:p>
    <w:p w14:paraId="0C7D00A1" w14:textId="61FE9379" w:rsidR="006317A1" w:rsidRPr="00371FA5" w:rsidRDefault="0074245C" w:rsidP="00262B90">
      <w:pPr>
        <w:pStyle w:val="Aufzhlungszeichen"/>
        <w:tabs>
          <w:tab w:val="clear" w:pos="720"/>
          <w:tab w:val="num" w:pos="1625"/>
        </w:tabs>
        <w:spacing w:line="276" w:lineRule="auto"/>
        <w:ind w:left="147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Behauptung e</w:t>
      </w:r>
      <w:r w:rsidR="006317A1" w:rsidRPr="00371FA5">
        <w:rPr>
          <w:rFonts w:ascii="Arial" w:hAnsi="Arial" w:cs="Arial"/>
          <w:b w:val="0"/>
          <w:bCs w:val="0"/>
        </w:rPr>
        <w:t>igene</w:t>
      </w:r>
      <w:r w:rsidRPr="00371FA5">
        <w:rPr>
          <w:rFonts w:ascii="Arial" w:hAnsi="Arial" w:cs="Arial"/>
          <w:b w:val="0"/>
          <w:bCs w:val="0"/>
        </w:rPr>
        <w:t>n</w:t>
      </w:r>
      <w:r w:rsidR="006317A1" w:rsidRPr="00371FA5">
        <w:rPr>
          <w:rFonts w:ascii="Arial" w:hAnsi="Arial" w:cs="Arial"/>
          <w:b w:val="0"/>
          <w:bCs w:val="0"/>
        </w:rPr>
        <w:t xml:space="preserve"> Recht</w:t>
      </w:r>
      <w:r w:rsidRPr="00371FA5">
        <w:rPr>
          <w:rFonts w:ascii="Arial" w:hAnsi="Arial" w:cs="Arial"/>
          <w:b w:val="0"/>
          <w:bCs w:val="0"/>
        </w:rPr>
        <w:t>s</w:t>
      </w:r>
      <w:r w:rsidR="006317A1" w:rsidRPr="00371FA5">
        <w:rPr>
          <w:rFonts w:ascii="Arial" w:hAnsi="Arial" w:cs="Arial"/>
          <w:b w:val="0"/>
          <w:bCs w:val="0"/>
        </w:rPr>
        <w:t xml:space="preserve"> in eigenem Namen</w:t>
      </w:r>
    </w:p>
    <w:p w14:paraId="328DDC82" w14:textId="20E1F1C1" w:rsidR="006317A1" w:rsidRPr="00371FA5" w:rsidRDefault="0074245C" w:rsidP="00262B90">
      <w:pPr>
        <w:pStyle w:val="Aufzhlungszeichen"/>
        <w:tabs>
          <w:tab w:val="clear" w:pos="720"/>
          <w:tab w:val="num" w:pos="1625"/>
        </w:tabs>
        <w:spacing w:line="276" w:lineRule="auto"/>
        <w:ind w:left="147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Behauptung f</w:t>
      </w:r>
      <w:r w:rsidR="006317A1" w:rsidRPr="00371FA5">
        <w:rPr>
          <w:rFonts w:ascii="Arial" w:hAnsi="Arial" w:cs="Arial"/>
          <w:b w:val="0"/>
          <w:bCs w:val="0"/>
        </w:rPr>
        <w:t>remde</w:t>
      </w:r>
      <w:r w:rsidRPr="00371FA5">
        <w:rPr>
          <w:rFonts w:ascii="Arial" w:hAnsi="Arial" w:cs="Arial"/>
          <w:b w:val="0"/>
          <w:bCs w:val="0"/>
        </w:rPr>
        <w:t>n</w:t>
      </w:r>
      <w:r w:rsidR="006317A1" w:rsidRPr="00371FA5">
        <w:rPr>
          <w:rFonts w:ascii="Arial" w:hAnsi="Arial" w:cs="Arial"/>
          <w:b w:val="0"/>
          <w:bCs w:val="0"/>
        </w:rPr>
        <w:t xml:space="preserve"> Recht</w:t>
      </w:r>
      <w:r w:rsidRPr="00371FA5">
        <w:rPr>
          <w:rFonts w:ascii="Arial" w:hAnsi="Arial" w:cs="Arial"/>
          <w:b w:val="0"/>
          <w:bCs w:val="0"/>
        </w:rPr>
        <w:t>s</w:t>
      </w:r>
      <w:r w:rsidR="006317A1" w:rsidRPr="00371FA5">
        <w:rPr>
          <w:rFonts w:ascii="Arial" w:hAnsi="Arial" w:cs="Arial"/>
          <w:b w:val="0"/>
          <w:bCs w:val="0"/>
        </w:rPr>
        <w:t xml:space="preserve"> in fremdem Namen (</w:t>
      </w:r>
      <w:r w:rsidR="006317A1" w:rsidRPr="00371FA5">
        <w:rPr>
          <w:rFonts w:ascii="Arial" w:hAnsi="Arial" w:cs="Arial"/>
          <w:b w:val="0"/>
          <w:bCs w:val="0"/>
        </w:rPr>
        <w:sym w:font="Wingdings" w:char="F0E0"/>
      </w:r>
      <w:r w:rsidR="006317A1" w:rsidRPr="00371FA5">
        <w:rPr>
          <w:rFonts w:ascii="Arial" w:hAnsi="Arial" w:cs="Arial"/>
          <w:b w:val="0"/>
          <w:bCs w:val="0"/>
        </w:rPr>
        <w:t xml:space="preserve"> Prozessvertreter) </w:t>
      </w:r>
    </w:p>
    <w:p w14:paraId="07512DAA" w14:textId="0C572564" w:rsidR="006317A1" w:rsidRPr="00371FA5" w:rsidRDefault="006317A1" w:rsidP="00262B90">
      <w:pPr>
        <w:pStyle w:val="Aufzhlungszeichen"/>
        <w:tabs>
          <w:tab w:val="clear" w:pos="720"/>
          <w:tab w:val="num" w:pos="1418"/>
        </w:tabs>
        <w:spacing w:line="276" w:lineRule="auto"/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Problematisch: </w:t>
      </w:r>
      <w:r w:rsidR="0074245C" w:rsidRPr="00371FA5">
        <w:rPr>
          <w:rFonts w:ascii="Arial" w:hAnsi="Arial" w:cs="Arial"/>
          <w:b w:val="0"/>
          <w:bCs w:val="0"/>
        </w:rPr>
        <w:t>Behauptung f</w:t>
      </w:r>
      <w:r w:rsidRPr="00371FA5">
        <w:rPr>
          <w:rFonts w:ascii="Arial" w:hAnsi="Arial" w:cs="Arial"/>
          <w:b w:val="0"/>
          <w:bCs w:val="0"/>
        </w:rPr>
        <w:t>remde</w:t>
      </w:r>
      <w:r w:rsidR="0074245C" w:rsidRPr="00371FA5">
        <w:rPr>
          <w:rFonts w:ascii="Arial" w:hAnsi="Arial" w:cs="Arial"/>
          <w:b w:val="0"/>
          <w:bCs w:val="0"/>
        </w:rPr>
        <w:t>n</w:t>
      </w:r>
      <w:r w:rsidRPr="00371FA5">
        <w:rPr>
          <w:rFonts w:ascii="Arial" w:hAnsi="Arial" w:cs="Arial"/>
          <w:b w:val="0"/>
          <w:bCs w:val="0"/>
        </w:rPr>
        <w:t xml:space="preserve"> Recht</w:t>
      </w:r>
      <w:r w:rsidR="0074245C" w:rsidRPr="00371FA5">
        <w:rPr>
          <w:rFonts w:ascii="Arial" w:hAnsi="Arial" w:cs="Arial"/>
          <w:b w:val="0"/>
          <w:bCs w:val="0"/>
        </w:rPr>
        <w:t>s</w:t>
      </w:r>
      <w:r w:rsidRPr="00371FA5">
        <w:rPr>
          <w:rFonts w:ascii="Arial" w:hAnsi="Arial" w:cs="Arial"/>
          <w:b w:val="0"/>
          <w:bCs w:val="0"/>
        </w:rPr>
        <w:t xml:space="preserve"> im eigenem Namen (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</w:t>
      </w:r>
      <w:r w:rsidR="00B67B79" w:rsidRPr="00371FA5">
        <w:rPr>
          <w:rFonts w:ascii="Arial" w:hAnsi="Arial" w:cs="Arial"/>
          <w:b w:val="0"/>
          <w:bCs w:val="0"/>
        </w:rPr>
        <w:t xml:space="preserve">ausnw. zulässige </w:t>
      </w:r>
      <w:r w:rsidRPr="00371FA5">
        <w:rPr>
          <w:rFonts w:ascii="Arial" w:hAnsi="Arial" w:cs="Arial"/>
          <w:b w:val="0"/>
          <w:bCs w:val="0"/>
        </w:rPr>
        <w:t>Prozessstandschaft)</w:t>
      </w:r>
    </w:p>
    <w:p w14:paraId="25A4B54D" w14:textId="794E3844" w:rsidR="00065C18" w:rsidRPr="00371FA5" w:rsidRDefault="003812A6" w:rsidP="00262B90">
      <w:pPr>
        <w:pStyle w:val="Aufzhlungszeichen"/>
        <w:tabs>
          <w:tab w:val="clear" w:pos="720"/>
          <w:tab w:val="num" w:pos="1625"/>
        </w:tabs>
        <w:spacing w:line="276" w:lineRule="auto"/>
        <w:ind w:left="147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Gesetzliche Prozessstandschaft z</w:t>
      </w:r>
      <w:r w:rsidR="00065C18" w:rsidRPr="00371FA5">
        <w:rPr>
          <w:rFonts w:ascii="Arial" w:hAnsi="Arial" w:cs="Arial"/>
          <w:b w:val="0"/>
          <w:bCs w:val="0"/>
        </w:rPr>
        <w:t>.B. § 1368 BGB</w:t>
      </w:r>
    </w:p>
    <w:p w14:paraId="3DBA64B3" w14:textId="5D5201F1" w:rsidR="006317A1" w:rsidRPr="00371FA5" w:rsidRDefault="003812A6" w:rsidP="00262B90">
      <w:pPr>
        <w:pStyle w:val="Aufzhlungszeichen"/>
        <w:tabs>
          <w:tab w:val="clear" w:pos="720"/>
          <w:tab w:val="num" w:pos="1625"/>
        </w:tabs>
        <w:spacing w:line="276" w:lineRule="auto"/>
        <w:ind w:left="1472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Gewillkürte Prozessstandschaft</w:t>
      </w:r>
    </w:p>
    <w:p w14:paraId="3F4046EF" w14:textId="77777777" w:rsidR="006317A1" w:rsidRPr="00371FA5" w:rsidRDefault="006317A1" w:rsidP="00262B90">
      <w:pPr>
        <w:spacing w:line="276" w:lineRule="auto"/>
        <w:ind w:left="207"/>
        <w:rPr>
          <w:rFonts w:ascii="Arial" w:eastAsiaTheme="minorEastAsia" w:hAnsi="Arial" w:cs="Arial"/>
          <w:lang w:eastAsia="ja-JP"/>
        </w:rPr>
      </w:pPr>
    </w:p>
    <w:p w14:paraId="78FF782D" w14:textId="77777777" w:rsidR="004356E5" w:rsidRPr="00371FA5" w:rsidRDefault="004356E5" w:rsidP="00262B90">
      <w:pPr>
        <w:pStyle w:val="berschrift4"/>
        <w:spacing w:line="276" w:lineRule="auto"/>
        <w:ind w:left="774"/>
        <w:rPr>
          <w:rFonts w:ascii="Arial" w:hAnsi="Arial" w:cs="Arial"/>
        </w:rPr>
      </w:pPr>
      <w:r w:rsidRPr="00371FA5">
        <w:rPr>
          <w:rFonts w:ascii="Arial" w:hAnsi="Arial" w:cs="Arial"/>
        </w:rPr>
        <w:t>Streitgegenstandsbezogene Zulässigkeitsvoraussetzungen</w:t>
      </w:r>
    </w:p>
    <w:p w14:paraId="41FCE3B4" w14:textId="6CB4F3AC" w:rsidR="001B1FE7" w:rsidRPr="00371FA5" w:rsidRDefault="004356E5" w:rsidP="000C4ED3">
      <w:pPr>
        <w:pStyle w:val="berschrift5"/>
        <w:numPr>
          <w:ilvl w:val="0"/>
          <w:numId w:val="23"/>
        </w:numPr>
        <w:spacing w:line="276" w:lineRule="auto"/>
        <w:ind w:left="1058" w:hanging="283"/>
        <w:rPr>
          <w:rFonts w:ascii="Arial" w:hAnsi="Arial" w:cs="Arial"/>
        </w:rPr>
      </w:pPr>
      <w:r w:rsidRPr="00371FA5">
        <w:rPr>
          <w:rFonts w:ascii="Arial" w:hAnsi="Arial" w:cs="Arial"/>
        </w:rPr>
        <w:t>Ordnungsgemäße Klageerhebung, §§ 253 ff</w:t>
      </w:r>
      <w:r w:rsidR="001B1FE7" w:rsidRPr="00371FA5">
        <w:rPr>
          <w:rFonts w:ascii="Arial" w:hAnsi="Arial" w:cs="Arial"/>
        </w:rPr>
        <w:t>.</w:t>
      </w:r>
      <w:r w:rsidRPr="00371FA5">
        <w:rPr>
          <w:rFonts w:ascii="Arial" w:hAnsi="Arial" w:cs="Arial"/>
        </w:rPr>
        <w:t xml:space="preserve"> ZPO </w:t>
      </w:r>
    </w:p>
    <w:p w14:paraId="1ACCE2B9" w14:textId="42A05065" w:rsidR="003C43CA" w:rsidRPr="00371FA5" w:rsidRDefault="003C43CA" w:rsidP="00262B90">
      <w:pPr>
        <w:pStyle w:val="Aufzhlungszeichen"/>
        <w:tabs>
          <w:tab w:val="clear" w:pos="720"/>
          <w:tab w:val="num" w:pos="1418"/>
        </w:tabs>
        <w:ind w:left="1265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Wirksame Einreichung </w:t>
      </w:r>
      <w:r w:rsidR="009607AE" w:rsidRPr="00371FA5">
        <w:rPr>
          <w:rFonts w:ascii="Arial" w:hAnsi="Arial" w:cs="Arial"/>
          <w:b w:val="0"/>
          <w:bCs w:val="0"/>
        </w:rPr>
        <w:t xml:space="preserve">(Anhängigkeit) </w:t>
      </w:r>
      <w:r w:rsidRPr="00371FA5">
        <w:rPr>
          <w:rFonts w:ascii="Arial" w:hAnsi="Arial" w:cs="Arial"/>
          <w:b w:val="0"/>
          <w:bCs w:val="0"/>
        </w:rPr>
        <w:t>und Zustellung</w:t>
      </w:r>
      <w:r w:rsidR="009607AE" w:rsidRPr="00371FA5">
        <w:rPr>
          <w:rFonts w:ascii="Arial" w:hAnsi="Arial" w:cs="Arial"/>
          <w:b w:val="0"/>
          <w:bCs w:val="0"/>
        </w:rPr>
        <w:t xml:space="preserve"> (Rechtshängigkeit) der Klage</w:t>
      </w:r>
    </w:p>
    <w:p w14:paraId="41228C9A" w14:textId="52A88E5C" w:rsidR="003C43CA" w:rsidRPr="00371FA5" w:rsidRDefault="00262B90" w:rsidP="00262B90">
      <w:pPr>
        <w:pStyle w:val="Aufzhlungszeichen"/>
        <w:tabs>
          <w:tab w:val="clear" w:pos="720"/>
          <w:tab w:val="num" w:pos="1832"/>
        </w:tabs>
        <w:ind w:left="1472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Wirksame Einreichung: </w:t>
      </w:r>
      <w:r w:rsidR="003C43CA" w:rsidRPr="00371FA5">
        <w:rPr>
          <w:rFonts w:ascii="Arial" w:hAnsi="Arial" w:cs="Arial"/>
        </w:rPr>
        <w:t xml:space="preserve">Postulationsfähigkeit </w:t>
      </w:r>
    </w:p>
    <w:p w14:paraId="6578CF07" w14:textId="1B390F28" w:rsidR="003C43CA" w:rsidRPr="00371FA5" w:rsidRDefault="003C43CA" w:rsidP="00262B90">
      <w:pPr>
        <w:pStyle w:val="Aufzhlungszeichen"/>
        <w:tabs>
          <w:tab w:val="clear" w:pos="720"/>
          <w:tab w:val="num" w:pos="2039"/>
        </w:tabs>
        <w:ind w:left="1679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AG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Parteiprozess gem. § 79 I 1 ZPO</w:t>
      </w:r>
      <w:r w:rsidR="00262B90" w:rsidRPr="00371FA5">
        <w:rPr>
          <w:rStyle w:val="Funotenzeichen"/>
          <w:rFonts w:ascii="Arial" w:hAnsi="Arial" w:cs="Arial"/>
          <w:b w:val="0"/>
          <w:bCs w:val="0"/>
        </w:rPr>
        <w:footnoteReference w:id="13"/>
      </w:r>
    </w:p>
    <w:p w14:paraId="66AB2CA3" w14:textId="42E871AE" w:rsidR="003C43CA" w:rsidRPr="00371FA5" w:rsidRDefault="003C43CA" w:rsidP="00262B90">
      <w:pPr>
        <w:pStyle w:val="Aufzhlungszeichen"/>
        <w:tabs>
          <w:tab w:val="clear" w:pos="720"/>
          <w:tab w:val="num" w:pos="1832"/>
        </w:tabs>
        <w:ind w:left="1679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LG</w:t>
      </w:r>
      <w:r w:rsidR="009607AE" w:rsidRPr="00371FA5">
        <w:rPr>
          <w:rFonts w:ascii="Arial" w:hAnsi="Arial" w:cs="Arial"/>
          <w:b w:val="0"/>
          <w:bCs w:val="0"/>
        </w:rPr>
        <w:t xml:space="preserve"> </w:t>
      </w:r>
      <w:r w:rsidR="009607AE" w:rsidRPr="00371FA5">
        <w:rPr>
          <w:rFonts w:ascii="Arial" w:hAnsi="Arial" w:cs="Arial"/>
          <w:b w:val="0"/>
          <w:bCs w:val="0"/>
        </w:rPr>
        <w:sym w:font="Wingdings" w:char="F0E0"/>
      </w:r>
      <w:r w:rsidR="009607AE" w:rsidRPr="00371FA5">
        <w:rPr>
          <w:rFonts w:ascii="Arial" w:hAnsi="Arial" w:cs="Arial"/>
          <w:b w:val="0"/>
          <w:bCs w:val="0"/>
        </w:rPr>
        <w:t xml:space="preserve"> </w:t>
      </w:r>
      <w:r w:rsidRPr="00371FA5">
        <w:rPr>
          <w:rFonts w:ascii="Arial" w:hAnsi="Arial" w:cs="Arial"/>
          <w:b w:val="0"/>
          <w:bCs w:val="0"/>
        </w:rPr>
        <w:t>Anwaltszwang, §§ 78, 79 ZPO</w:t>
      </w:r>
      <w:r w:rsidR="008538DC" w:rsidRPr="00371FA5">
        <w:rPr>
          <w:rFonts w:ascii="Arial" w:hAnsi="Arial" w:cs="Arial"/>
          <w:b w:val="0"/>
          <w:bCs w:val="0"/>
        </w:rPr>
        <w:t>; aber Ausnahme § 78 III ZPO</w:t>
      </w:r>
    </w:p>
    <w:p w14:paraId="1FACB172" w14:textId="77777777" w:rsidR="00324BFD" w:rsidRPr="00371FA5" w:rsidRDefault="00262B90" w:rsidP="00324BFD">
      <w:pPr>
        <w:pStyle w:val="Aufzhlungszeichen"/>
        <w:tabs>
          <w:tab w:val="clear" w:pos="720"/>
          <w:tab w:val="num" w:pos="1832"/>
        </w:tabs>
        <w:ind w:left="1472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Wirksame Zustellung: </w:t>
      </w:r>
      <w:r w:rsidRPr="00371FA5">
        <w:rPr>
          <w:rFonts w:ascii="Arial" w:hAnsi="Arial" w:cs="Arial"/>
          <w:sz w:val="22"/>
          <w:szCs w:val="22"/>
        </w:rPr>
        <w:t>§§ 495, 253 I, 166 ff. ZPO</w:t>
      </w:r>
    </w:p>
    <w:p w14:paraId="4C0A1B4F" w14:textId="77777777" w:rsidR="00324BFD" w:rsidRPr="00371FA5" w:rsidRDefault="00324BFD" w:rsidP="00324BFD">
      <w:pPr>
        <w:pStyle w:val="Aufzhlungszeichen"/>
        <w:tabs>
          <w:tab w:val="clear" w:pos="720"/>
          <w:tab w:val="num" w:pos="1832"/>
        </w:tabs>
        <w:ind w:left="1472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Wahrung der prozessualen </w:t>
      </w:r>
      <w:r w:rsidR="003C43CA" w:rsidRPr="00371FA5">
        <w:rPr>
          <w:rFonts w:ascii="Arial" w:hAnsi="Arial" w:cs="Arial"/>
          <w:sz w:val="22"/>
          <w:szCs w:val="22"/>
        </w:rPr>
        <w:t>Schriftform, §§ 253 IV, 130 Nr. 6 Z</w:t>
      </w:r>
      <w:r w:rsidRPr="00371FA5">
        <w:rPr>
          <w:rFonts w:ascii="Arial" w:hAnsi="Arial" w:cs="Arial"/>
          <w:sz w:val="22"/>
          <w:szCs w:val="22"/>
        </w:rPr>
        <w:t>PO</w:t>
      </w:r>
    </w:p>
    <w:p w14:paraId="2AFAA4A2" w14:textId="77777777" w:rsidR="00462908" w:rsidRPr="00371FA5" w:rsidRDefault="003C43CA" w:rsidP="00462908">
      <w:pPr>
        <w:pStyle w:val="Aufzhlungszeichen"/>
        <w:tabs>
          <w:tab w:val="clear" w:pos="720"/>
          <w:tab w:val="num" w:pos="1832"/>
        </w:tabs>
        <w:ind w:left="1472"/>
        <w:rPr>
          <w:rFonts w:ascii="Arial" w:hAnsi="Arial" w:cs="Arial"/>
        </w:rPr>
      </w:pPr>
      <w:r w:rsidRPr="00371FA5">
        <w:rPr>
          <w:rFonts w:ascii="Arial" w:hAnsi="Arial" w:cs="Arial"/>
          <w:sz w:val="22"/>
          <w:szCs w:val="22"/>
        </w:rPr>
        <w:t>Bestimmtheit der Anträge, § 253 II Nr. 2 ZPO</w:t>
      </w:r>
      <w:r w:rsidR="00744408" w:rsidRPr="00371FA5">
        <w:rPr>
          <w:rFonts w:ascii="Arial" w:hAnsi="Arial" w:cs="Arial"/>
          <w:sz w:val="22"/>
          <w:szCs w:val="22"/>
        </w:rPr>
        <w:t xml:space="preserve"> </w:t>
      </w:r>
      <w:r w:rsidR="00744408" w:rsidRPr="00371FA5">
        <w:rPr>
          <w:rFonts w:ascii="Arial" w:hAnsi="Arial" w:cs="Arial"/>
          <w:sz w:val="22"/>
          <w:szCs w:val="22"/>
        </w:rPr>
        <w:sym w:font="Wingdings" w:char="F0E0"/>
      </w:r>
      <w:r w:rsidR="00744408" w:rsidRPr="00371FA5">
        <w:rPr>
          <w:rFonts w:ascii="Arial" w:hAnsi="Arial" w:cs="Arial"/>
          <w:sz w:val="22"/>
          <w:szCs w:val="22"/>
        </w:rPr>
        <w:t xml:space="preserve"> Problem</w:t>
      </w:r>
      <w:r w:rsidR="0071074D" w:rsidRPr="00371FA5">
        <w:rPr>
          <w:rFonts w:ascii="Arial" w:hAnsi="Arial" w:cs="Arial"/>
          <w:sz w:val="22"/>
          <w:szCs w:val="22"/>
        </w:rPr>
        <w:t>:</w:t>
      </w:r>
      <w:r w:rsidR="00744408" w:rsidRPr="00371FA5">
        <w:rPr>
          <w:rFonts w:ascii="Arial" w:hAnsi="Arial" w:cs="Arial"/>
          <w:sz w:val="22"/>
          <w:szCs w:val="22"/>
        </w:rPr>
        <w:t xml:space="preserve"> </w:t>
      </w:r>
      <w:r w:rsidR="00744408" w:rsidRPr="00371FA5">
        <w:rPr>
          <w:rFonts w:ascii="Arial" w:hAnsi="Arial" w:cs="Arial"/>
          <w:b w:val="0"/>
          <w:bCs w:val="0"/>
          <w:sz w:val="22"/>
          <w:szCs w:val="22"/>
        </w:rPr>
        <w:t>Schmerzensgeldansprüchen ungewisser Höhe</w:t>
      </w:r>
      <w:r w:rsidR="00F003E2" w:rsidRPr="00371FA5">
        <w:rPr>
          <w:rStyle w:val="Funotenzeichen"/>
          <w:rFonts w:ascii="Arial" w:hAnsi="Arial" w:cs="Arial"/>
          <w:b w:val="0"/>
          <w:bCs w:val="0"/>
          <w:sz w:val="22"/>
          <w:szCs w:val="22"/>
        </w:rPr>
        <w:footnoteReference w:id="14"/>
      </w:r>
    </w:p>
    <w:p w14:paraId="3F4F6AFD" w14:textId="5A2FE51E" w:rsidR="00462908" w:rsidRPr="00371FA5" w:rsidRDefault="00462908" w:rsidP="00462908">
      <w:pPr>
        <w:pStyle w:val="Aufzhlungszeichen"/>
        <w:tabs>
          <w:tab w:val="clear" w:pos="720"/>
          <w:tab w:val="num" w:pos="1832"/>
        </w:tabs>
        <w:ind w:left="1472"/>
        <w:rPr>
          <w:rFonts w:ascii="Arial" w:hAnsi="Arial" w:cs="Arial"/>
        </w:rPr>
      </w:pPr>
      <w:r w:rsidRPr="00371FA5">
        <w:rPr>
          <w:rFonts w:ascii="Arial" w:hAnsi="Arial" w:cs="Arial"/>
        </w:rPr>
        <w:t>Zulässigkeit einer Klageänderung gem. §§ 263 ff. ZPO</w:t>
      </w:r>
      <w:r w:rsidR="00DF1459" w:rsidRPr="00371FA5">
        <w:rPr>
          <w:rStyle w:val="Funotenzeichen"/>
          <w:rFonts w:ascii="Arial" w:hAnsi="Arial" w:cs="Arial"/>
        </w:rPr>
        <w:footnoteReference w:id="15"/>
      </w:r>
    </w:p>
    <w:p w14:paraId="3A9CF8E0" w14:textId="05A6617F" w:rsidR="00462908" w:rsidRPr="00371FA5" w:rsidRDefault="00462908" w:rsidP="00462908">
      <w:pPr>
        <w:pStyle w:val="Aufzhlungszeichen"/>
        <w:tabs>
          <w:tab w:val="clear" w:pos="680"/>
          <w:tab w:val="clear" w:pos="720"/>
          <w:tab w:val="num" w:pos="855"/>
          <w:tab w:val="num" w:pos="1832"/>
        </w:tabs>
        <w:ind w:left="1647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Entsprechende Anwendung</w:t>
      </w:r>
      <w:r w:rsidR="001725A5" w:rsidRPr="00371FA5">
        <w:rPr>
          <w:rFonts w:ascii="Arial" w:hAnsi="Arial" w:cs="Arial"/>
          <w:b w:val="0"/>
          <w:bCs w:val="0"/>
        </w:rPr>
        <w:t xml:space="preserve"> insb.</w:t>
      </w:r>
      <w:r w:rsidRPr="00371FA5">
        <w:rPr>
          <w:rFonts w:ascii="Arial" w:hAnsi="Arial" w:cs="Arial"/>
          <w:b w:val="0"/>
          <w:bCs w:val="0"/>
        </w:rPr>
        <w:t xml:space="preserve"> bei Klageerweiterung</w:t>
      </w:r>
    </w:p>
    <w:p w14:paraId="04FF81C4" w14:textId="77777777" w:rsidR="004356E5" w:rsidRPr="00371FA5" w:rsidRDefault="004356E5" w:rsidP="00A842AF">
      <w:pPr>
        <w:pStyle w:val="berschrift5"/>
        <w:ind w:left="993"/>
        <w:rPr>
          <w:rFonts w:ascii="Arial" w:hAnsi="Arial" w:cs="Arial"/>
        </w:rPr>
      </w:pPr>
      <w:r w:rsidRPr="00371FA5">
        <w:rPr>
          <w:rFonts w:ascii="Arial" w:hAnsi="Arial" w:cs="Arial"/>
        </w:rPr>
        <w:t>Klagbarkeit des Anspruchs</w:t>
      </w:r>
    </w:p>
    <w:p w14:paraId="69844D9F" w14:textId="741A061C" w:rsidR="00AC31AE" w:rsidRPr="00371FA5" w:rsidRDefault="004356E5" w:rsidP="00A842AF">
      <w:pPr>
        <w:pStyle w:val="berschrift5"/>
        <w:ind w:left="993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Keine entgegenstehende Rechtskraft </w:t>
      </w:r>
      <w:r w:rsidR="00ED3527" w:rsidRPr="00371FA5">
        <w:rPr>
          <w:rFonts w:ascii="Arial" w:hAnsi="Arial" w:cs="Arial"/>
        </w:rPr>
        <w:t xml:space="preserve">(§ 322 ZPO) </w:t>
      </w:r>
      <w:r w:rsidRPr="00371FA5">
        <w:rPr>
          <w:rFonts w:ascii="Arial" w:hAnsi="Arial" w:cs="Arial"/>
        </w:rPr>
        <w:t>oder anderweitige</w:t>
      </w:r>
      <w:r w:rsidR="00F003E2" w:rsidRPr="00371FA5">
        <w:rPr>
          <w:rFonts w:ascii="Arial" w:hAnsi="Arial" w:cs="Arial"/>
        </w:rPr>
        <w:t xml:space="preserve"> </w:t>
      </w:r>
      <w:r w:rsidRPr="00371FA5">
        <w:rPr>
          <w:rFonts w:ascii="Arial" w:hAnsi="Arial" w:cs="Arial"/>
        </w:rPr>
        <w:t>Rechtshängigkeit</w:t>
      </w:r>
      <w:r w:rsidR="00ED3527" w:rsidRPr="00371FA5">
        <w:rPr>
          <w:rFonts w:ascii="Arial" w:hAnsi="Arial" w:cs="Arial"/>
        </w:rPr>
        <w:t xml:space="preserve"> (§ 261 III Nr. 1 ZPO)</w:t>
      </w:r>
      <w:r w:rsidR="00AA1EB9" w:rsidRPr="00371FA5">
        <w:rPr>
          <w:rFonts w:ascii="Arial" w:hAnsi="Arial" w:cs="Arial"/>
        </w:rPr>
        <w:t xml:space="preserve"> </w:t>
      </w:r>
    </w:p>
    <w:p w14:paraId="5921FFDD" w14:textId="6101E7D6" w:rsidR="004356E5" w:rsidRPr="00371FA5" w:rsidRDefault="00AA1EB9" w:rsidP="00AC31AE">
      <w:pPr>
        <w:pStyle w:val="Aufzhlungszeichen"/>
        <w:tabs>
          <w:tab w:val="clear" w:pos="680"/>
          <w:tab w:val="clear" w:pos="720"/>
          <w:tab w:val="num" w:pos="1004"/>
        </w:tabs>
        <w:ind w:left="1200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prozessuale</w:t>
      </w:r>
      <w:r w:rsidR="00377D58" w:rsidRPr="00371FA5">
        <w:rPr>
          <w:rFonts w:ascii="Arial" w:hAnsi="Arial" w:cs="Arial"/>
          <w:b w:val="0"/>
          <w:bCs w:val="0"/>
        </w:rPr>
        <w:t>r</w:t>
      </w:r>
      <w:r w:rsidRPr="00371FA5">
        <w:rPr>
          <w:rFonts w:ascii="Arial" w:hAnsi="Arial" w:cs="Arial"/>
          <w:b w:val="0"/>
          <w:bCs w:val="0"/>
        </w:rPr>
        <w:t xml:space="preserve"> Streitgegenstandsbegriff</w:t>
      </w:r>
      <w:r w:rsidR="00AC31AE" w:rsidRPr="00371FA5">
        <w:rPr>
          <w:rFonts w:ascii="Arial" w:hAnsi="Arial" w:cs="Arial"/>
          <w:b w:val="0"/>
          <w:bCs w:val="0"/>
        </w:rPr>
        <w:t xml:space="preserve"> </w:t>
      </w:r>
    </w:p>
    <w:p w14:paraId="75CD03FD" w14:textId="6949DFEB" w:rsidR="00AC31AE" w:rsidRPr="00371FA5" w:rsidRDefault="00AC31AE" w:rsidP="00AC31AE">
      <w:pPr>
        <w:pStyle w:val="Aufzhlungszeichen"/>
        <w:tabs>
          <w:tab w:val="clear" w:pos="680"/>
          <w:tab w:val="clear" w:pos="720"/>
          <w:tab w:val="num" w:pos="1004"/>
        </w:tabs>
        <w:ind w:left="1200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Ganz h.M. zweigliedrig: (1) </w:t>
      </w:r>
      <w:r w:rsidR="00210925" w:rsidRPr="00371FA5">
        <w:rPr>
          <w:rFonts w:ascii="Arial" w:hAnsi="Arial" w:cs="Arial"/>
          <w:b w:val="0"/>
          <w:bCs w:val="0"/>
        </w:rPr>
        <w:t>Antrag des Klägers (2) Zur Begründung des Antrags vorgetragener Lebenssachverhalt</w:t>
      </w:r>
    </w:p>
    <w:p w14:paraId="14EB0300" w14:textId="77777777" w:rsidR="00ED3527" w:rsidRPr="00371FA5" w:rsidRDefault="004356E5" w:rsidP="00A842AF">
      <w:pPr>
        <w:pStyle w:val="berschrift5"/>
        <w:ind w:left="993"/>
        <w:rPr>
          <w:rFonts w:ascii="Arial" w:hAnsi="Arial" w:cs="Arial"/>
        </w:rPr>
      </w:pPr>
      <w:r w:rsidRPr="00371FA5">
        <w:rPr>
          <w:rFonts w:ascii="Arial" w:hAnsi="Arial" w:cs="Arial"/>
        </w:rPr>
        <w:t>Rechtsschutzbedürfnis</w:t>
      </w:r>
    </w:p>
    <w:p w14:paraId="50EA1A73" w14:textId="01DA48B1" w:rsidR="006103B7" w:rsidRPr="00371FA5" w:rsidRDefault="00AA1EB9" w:rsidP="00A842AF">
      <w:pPr>
        <w:pStyle w:val="berschrift5"/>
        <w:ind w:left="993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Ggf. </w:t>
      </w:r>
      <w:r w:rsidR="000E1137" w:rsidRPr="00371FA5">
        <w:rPr>
          <w:rFonts w:ascii="Arial" w:hAnsi="Arial" w:cs="Arial"/>
        </w:rPr>
        <w:t>Durchführung eines obligat</w:t>
      </w:r>
      <w:r w:rsidR="006103B7" w:rsidRPr="00371FA5">
        <w:rPr>
          <w:rFonts w:ascii="Arial" w:hAnsi="Arial" w:cs="Arial"/>
        </w:rPr>
        <w:t>orischen Schlichtungsverfahrens, § 15 a EGZPO</w:t>
      </w:r>
      <w:r w:rsidRPr="00371FA5">
        <w:rPr>
          <w:rFonts w:ascii="Arial" w:hAnsi="Arial" w:cs="Arial"/>
        </w:rPr>
        <w:t xml:space="preserve"> i.V.m. Art. 1, 2 BaySchlG</w:t>
      </w:r>
    </w:p>
    <w:p w14:paraId="40486486" w14:textId="77777777" w:rsidR="00C11E8B" w:rsidRPr="00371FA5" w:rsidRDefault="00C11E8B" w:rsidP="001B1FE7">
      <w:pPr>
        <w:spacing w:line="276" w:lineRule="auto"/>
        <w:rPr>
          <w:rFonts w:ascii="Arial" w:hAnsi="Arial" w:cs="Arial"/>
        </w:rPr>
      </w:pPr>
    </w:p>
    <w:p w14:paraId="772777E3" w14:textId="06360EDF" w:rsidR="000E1137" w:rsidRPr="00371FA5" w:rsidRDefault="000E1137" w:rsidP="001B1FE7">
      <w:pPr>
        <w:pStyle w:val="berschrift2"/>
        <w:spacing w:line="276" w:lineRule="auto"/>
        <w:rPr>
          <w:rFonts w:ascii="Arial" w:hAnsi="Arial" w:cs="Arial"/>
        </w:rPr>
      </w:pPr>
      <w:bookmarkStart w:id="12" w:name="_Toc69767633"/>
      <w:r w:rsidRPr="00371FA5">
        <w:rPr>
          <w:rFonts w:ascii="Arial" w:hAnsi="Arial" w:cs="Arial"/>
        </w:rPr>
        <w:t>Begründetheit</w:t>
      </w:r>
      <w:bookmarkEnd w:id="12"/>
      <w:r w:rsidRPr="00371FA5">
        <w:rPr>
          <w:rFonts w:ascii="Arial" w:hAnsi="Arial" w:cs="Arial"/>
        </w:rPr>
        <w:t xml:space="preserve"> </w:t>
      </w:r>
    </w:p>
    <w:p w14:paraId="402F36C0" w14:textId="2DD91183" w:rsidR="000E1137" w:rsidRPr="00371FA5" w:rsidRDefault="000E1137" w:rsidP="000C4ED3">
      <w:pPr>
        <w:pStyle w:val="Listenabsatz"/>
        <w:numPr>
          <w:ilvl w:val="0"/>
          <w:numId w:val="11"/>
        </w:numPr>
        <w:spacing w:line="276" w:lineRule="auto"/>
        <w:ind w:left="284" w:hanging="142"/>
        <w:jc w:val="both"/>
        <w:rPr>
          <w:rFonts w:ascii="Arial" w:hAnsi="Arial" w:cs="Arial"/>
        </w:rPr>
      </w:pPr>
      <w:r w:rsidRPr="00371FA5">
        <w:rPr>
          <w:rFonts w:ascii="Arial" w:hAnsi="Arial" w:cs="Arial"/>
          <w:b/>
        </w:rPr>
        <w:t xml:space="preserve"> </w:t>
      </w:r>
      <w:r w:rsidRPr="00371FA5">
        <w:rPr>
          <w:rFonts w:ascii="Arial" w:hAnsi="Arial" w:cs="Arial"/>
        </w:rPr>
        <w:t xml:space="preserve">Aktivlegitimation </w:t>
      </w:r>
      <w:r w:rsidRPr="00371FA5">
        <w:rPr>
          <w:rFonts w:ascii="Arial" w:hAnsi="Arial" w:cs="Arial"/>
        </w:rPr>
        <w:sym w:font="Wingdings" w:char="F0E0"/>
      </w:r>
      <w:r w:rsidRPr="00371FA5">
        <w:rPr>
          <w:rFonts w:ascii="Arial" w:hAnsi="Arial" w:cs="Arial"/>
        </w:rPr>
        <w:t xml:space="preserve"> wem steht Recht tatsächlich zu </w:t>
      </w:r>
      <w:r w:rsidRPr="00371FA5">
        <w:rPr>
          <w:rFonts w:ascii="Arial" w:hAnsi="Arial" w:cs="Arial"/>
        </w:rPr>
        <w:sym w:font="Wingdings" w:char="F0E0"/>
      </w:r>
      <w:r w:rsidRPr="00371FA5">
        <w:rPr>
          <w:rFonts w:ascii="Arial" w:hAnsi="Arial" w:cs="Arial"/>
        </w:rPr>
        <w:t xml:space="preserve"> iRd Prozessführungsbefugnis nur </w:t>
      </w:r>
    </w:p>
    <w:p w14:paraId="6E54442E" w14:textId="29C822ED" w:rsidR="000E1137" w:rsidRPr="00371FA5" w:rsidRDefault="000E1137" w:rsidP="001B1FE7">
      <w:pPr>
        <w:pStyle w:val="Listenabsatz"/>
        <w:spacing w:line="276" w:lineRule="auto"/>
        <w:ind w:left="142"/>
        <w:jc w:val="both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behaupten, dass Inhaber des Rechts </w:t>
      </w:r>
    </w:p>
    <w:p w14:paraId="4FE19524" w14:textId="77777777" w:rsidR="00371FA5" w:rsidRDefault="000E1137" w:rsidP="00371FA5">
      <w:pPr>
        <w:pStyle w:val="Listenabsatz"/>
        <w:spacing w:line="276" w:lineRule="auto"/>
        <w:ind w:left="284"/>
        <w:jc w:val="both"/>
        <w:rPr>
          <w:rFonts w:ascii="Arial" w:hAnsi="Arial" w:cs="Arial"/>
        </w:rPr>
      </w:pPr>
      <w:r w:rsidRPr="00371FA5">
        <w:rPr>
          <w:rFonts w:ascii="Arial" w:hAnsi="Arial" w:cs="Arial"/>
        </w:rPr>
        <w:sym w:font="Wingdings" w:char="F0E0"/>
      </w:r>
      <w:r w:rsidRPr="00371FA5">
        <w:rPr>
          <w:rFonts w:ascii="Arial" w:hAnsi="Arial" w:cs="Arial"/>
        </w:rPr>
        <w:t xml:space="preserve"> besteht Anspruch/RechtsVH</w:t>
      </w:r>
      <w:r w:rsidR="00634172" w:rsidRPr="00371FA5">
        <w:rPr>
          <w:rFonts w:ascii="Arial" w:hAnsi="Arial" w:cs="Arial"/>
        </w:rPr>
        <w:t xml:space="preserve">? </w:t>
      </w:r>
      <w:r w:rsidRPr="00371FA5">
        <w:rPr>
          <w:rFonts w:ascii="Arial" w:hAnsi="Arial" w:cs="Arial"/>
        </w:rPr>
        <w:sym w:font="Wingdings" w:char="F0E0"/>
      </w:r>
      <w:r w:rsidRPr="00371FA5">
        <w:rPr>
          <w:rFonts w:ascii="Arial" w:hAnsi="Arial" w:cs="Arial"/>
        </w:rPr>
        <w:t xml:space="preserve"> </w:t>
      </w:r>
      <w:r w:rsidR="000B1EFB" w:rsidRPr="00371FA5">
        <w:rPr>
          <w:rFonts w:ascii="Arial" w:hAnsi="Arial" w:cs="Arial"/>
        </w:rPr>
        <w:t>g</w:t>
      </w:r>
      <w:r w:rsidRPr="00371FA5">
        <w:rPr>
          <w:rFonts w:ascii="Arial" w:hAnsi="Arial" w:cs="Arial"/>
        </w:rPr>
        <w:t>esamte materiell-rechtliche Prüfung</w:t>
      </w:r>
    </w:p>
    <w:p w14:paraId="47A6B922" w14:textId="5FEE312E" w:rsidR="000E1137" w:rsidRPr="00371FA5" w:rsidRDefault="000E1137" w:rsidP="00371FA5">
      <w:pPr>
        <w:pStyle w:val="Listenabsatz"/>
        <w:spacing w:line="276" w:lineRule="auto"/>
        <w:ind w:left="284"/>
        <w:jc w:val="both"/>
        <w:rPr>
          <w:rFonts w:ascii="Arial" w:hAnsi="Arial" w:cs="Arial"/>
        </w:rPr>
      </w:pPr>
      <w:r w:rsidRPr="00371FA5">
        <w:rPr>
          <w:rFonts w:ascii="Arial" w:hAnsi="Arial" w:cs="Arial"/>
        </w:rPr>
        <w:t>Aber: auf prozessuale Besonderheiten achten!</w:t>
      </w:r>
    </w:p>
    <w:p w14:paraId="62193460" w14:textId="77777777" w:rsidR="000E1137" w:rsidRPr="00371FA5" w:rsidRDefault="000E1137" w:rsidP="001B1FE7">
      <w:pPr>
        <w:spacing w:line="276" w:lineRule="auto"/>
        <w:rPr>
          <w:rFonts w:ascii="Arial" w:hAnsi="Arial" w:cs="Arial"/>
        </w:rPr>
      </w:pPr>
    </w:p>
    <w:p w14:paraId="7BFB3DB5" w14:textId="323EE1D7" w:rsidR="000E1137" w:rsidRPr="00371FA5" w:rsidRDefault="000E1137" w:rsidP="000C4ED3">
      <w:pPr>
        <w:pStyle w:val="berschrift4"/>
        <w:numPr>
          <w:ilvl w:val="0"/>
          <w:numId w:val="24"/>
        </w:numPr>
        <w:spacing w:line="276" w:lineRule="auto"/>
        <w:ind w:left="567" w:hanging="283"/>
        <w:rPr>
          <w:rFonts w:ascii="Arial" w:hAnsi="Arial" w:cs="Arial"/>
        </w:rPr>
      </w:pPr>
      <w:r w:rsidRPr="00371FA5">
        <w:rPr>
          <w:rFonts w:ascii="Arial" w:hAnsi="Arial" w:cs="Arial"/>
        </w:rPr>
        <w:lastRenderedPageBreak/>
        <w:t>Anspruch entstanden</w:t>
      </w:r>
    </w:p>
    <w:p w14:paraId="707B4C1A" w14:textId="34EAF940" w:rsidR="000E1137" w:rsidRPr="00371FA5" w:rsidRDefault="000E1137" w:rsidP="000C4ED3">
      <w:pPr>
        <w:pStyle w:val="Listenabsatz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Präklusion, § 296 ZPO </w:t>
      </w:r>
    </w:p>
    <w:p w14:paraId="45236B52" w14:textId="4AB006F9" w:rsidR="000E1137" w:rsidRPr="00371FA5" w:rsidRDefault="000E1137" w:rsidP="000C4ED3">
      <w:pPr>
        <w:pStyle w:val="Listenabsatz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371FA5">
        <w:rPr>
          <w:rFonts w:ascii="Arial" w:hAnsi="Arial" w:cs="Arial"/>
        </w:rPr>
        <w:t>Interventionswirkung, § 68 ZPO</w:t>
      </w:r>
      <w:r w:rsidR="007B55FF" w:rsidRPr="00371FA5">
        <w:rPr>
          <w:rFonts w:ascii="Arial" w:hAnsi="Arial" w:cs="Arial"/>
        </w:rPr>
        <w:t xml:space="preserve"> (insb. bei Regressansprüchen; Feststellungswirkung für 2. Prozess) </w:t>
      </w:r>
    </w:p>
    <w:p w14:paraId="7AD8F596" w14:textId="77777777" w:rsidR="000E1137" w:rsidRPr="00371FA5" w:rsidRDefault="000E1137" w:rsidP="001B1FE7">
      <w:pPr>
        <w:spacing w:line="276" w:lineRule="auto"/>
        <w:rPr>
          <w:rFonts w:ascii="Arial" w:hAnsi="Arial" w:cs="Arial"/>
        </w:rPr>
      </w:pPr>
    </w:p>
    <w:p w14:paraId="705282A9" w14:textId="6C48E6FC" w:rsidR="000E1137" w:rsidRPr="00371FA5" w:rsidRDefault="000E1137" w:rsidP="001B1FE7">
      <w:pPr>
        <w:pStyle w:val="berschrift4"/>
        <w:spacing w:line="276" w:lineRule="auto"/>
        <w:rPr>
          <w:rFonts w:ascii="Arial" w:hAnsi="Arial" w:cs="Arial"/>
        </w:rPr>
      </w:pPr>
      <w:r w:rsidRPr="00371FA5">
        <w:rPr>
          <w:rFonts w:ascii="Arial" w:hAnsi="Arial" w:cs="Arial"/>
        </w:rPr>
        <w:t>Anspruch erloschen</w:t>
      </w:r>
    </w:p>
    <w:p w14:paraId="286B814F" w14:textId="721F6E21" w:rsidR="000E1137" w:rsidRPr="00371FA5" w:rsidRDefault="000E1137" w:rsidP="001B1FE7">
      <w:pPr>
        <w:pStyle w:val="Aufzhlungszeichen"/>
        <w:tabs>
          <w:tab w:val="clear" w:pos="720"/>
          <w:tab w:val="num" w:pos="927"/>
        </w:tabs>
        <w:spacing w:line="276" w:lineRule="auto"/>
        <w:ind w:left="774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 xml:space="preserve">Prozessaufrechnung </w:t>
      </w:r>
    </w:p>
    <w:p w14:paraId="3F4C8D8A" w14:textId="2184DD81" w:rsidR="000E1137" w:rsidRPr="00371FA5" w:rsidRDefault="000E1137" w:rsidP="001B1FE7">
      <w:pPr>
        <w:pStyle w:val="Aufzhlungszeichen"/>
        <w:tabs>
          <w:tab w:val="clear" w:pos="720"/>
          <w:tab w:val="num" w:pos="927"/>
        </w:tabs>
        <w:spacing w:line="276" w:lineRule="auto"/>
        <w:ind w:left="774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Prozessvergleich</w:t>
      </w:r>
    </w:p>
    <w:p w14:paraId="76DEB8CD" w14:textId="77777777" w:rsidR="000E1137" w:rsidRPr="00371FA5" w:rsidRDefault="000E1137" w:rsidP="001B1FE7">
      <w:pPr>
        <w:spacing w:line="276" w:lineRule="auto"/>
        <w:rPr>
          <w:rFonts w:ascii="Arial" w:hAnsi="Arial" w:cs="Arial"/>
        </w:rPr>
      </w:pPr>
    </w:p>
    <w:p w14:paraId="59649039" w14:textId="588B4D7E" w:rsidR="000E1137" w:rsidRPr="00371FA5" w:rsidRDefault="000E1137" w:rsidP="001B1FE7">
      <w:pPr>
        <w:pStyle w:val="berschrift4"/>
        <w:spacing w:line="276" w:lineRule="auto"/>
        <w:rPr>
          <w:rFonts w:ascii="Arial" w:hAnsi="Arial" w:cs="Arial"/>
        </w:rPr>
      </w:pPr>
      <w:r w:rsidRPr="00371FA5">
        <w:rPr>
          <w:rFonts w:ascii="Arial" w:hAnsi="Arial" w:cs="Arial"/>
        </w:rPr>
        <w:t>Anspruch durchsetzbar</w:t>
      </w:r>
    </w:p>
    <w:p w14:paraId="54B8B321" w14:textId="23D10F31" w:rsidR="00DD2832" w:rsidRPr="00371FA5" w:rsidRDefault="00DD2832" w:rsidP="001B1FE7">
      <w:pPr>
        <w:pStyle w:val="Aufzhlungszeichen"/>
        <w:tabs>
          <w:tab w:val="clear" w:pos="720"/>
          <w:tab w:val="num" w:pos="927"/>
        </w:tabs>
        <w:spacing w:line="276" w:lineRule="auto"/>
        <w:ind w:left="774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Einrede</w:t>
      </w:r>
      <w:r w:rsidR="000B1EFB" w:rsidRPr="00371FA5">
        <w:rPr>
          <w:rFonts w:ascii="Arial" w:hAnsi="Arial" w:cs="Arial"/>
          <w:b w:val="0"/>
          <w:bCs w:val="0"/>
        </w:rPr>
        <w:t>n, zB Einrede</w:t>
      </w:r>
      <w:r w:rsidRPr="00371FA5">
        <w:rPr>
          <w:rFonts w:ascii="Arial" w:hAnsi="Arial" w:cs="Arial"/>
          <w:b w:val="0"/>
          <w:bCs w:val="0"/>
        </w:rPr>
        <w:t xml:space="preserve"> der Verjährung </w:t>
      </w: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muss erhoben werden, § 214 </w:t>
      </w:r>
      <w:r w:rsidR="000B1EFB" w:rsidRPr="00371FA5">
        <w:rPr>
          <w:rFonts w:ascii="Arial" w:hAnsi="Arial" w:cs="Arial"/>
          <w:b w:val="0"/>
          <w:bCs w:val="0"/>
        </w:rPr>
        <w:t xml:space="preserve">I </w:t>
      </w:r>
      <w:r w:rsidRPr="00371FA5">
        <w:rPr>
          <w:rFonts w:ascii="Arial" w:hAnsi="Arial" w:cs="Arial"/>
          <w:b w:val="0"/>
          <w:bCs w:val="0"/>
        </w:rPr>
        <w:t xml:space="preserve">BGB </w:t>
      </w:r>
    </w:p>
    <w:p w14:paraId="01FDCF60" w14:textId="77777777" w:rsidR="000E1137" w:rsidRPr="00371FA5" w:rsidRDefault="000E1137" w:rsidP="000E1137">
      <w:pPr>
        <w:jc w:val="both"/>
        <w:rPr>
          <w:rFonts w:ascii="Arial" w:hAnsi="Arial" w:cs="Arial"/>
        </w:rPr>
      </w:pPr>
    </w:p>
    <w:p w14:paraId="0109423D" w14:textId="77777777" w:rsidR="000E1137" w:rsidRPr="00371FA5" w:rsidRDefault="000E1137" w:rsidP="000E1137">
      <w:pPr>
        <w:jc w:val="both"/>
        <w:rPr>
          <w:rFonts w:ascii="Arial" w:hAnsi="Arial" w:cs="Arial"/>
        </w:rPr>
      </w:pPr>
    </w:p>
    <w:p w14:paraId="5B3EBFA7" w14:textId="0C6E331B" w:rsidR="000E1137" w:rsidRPr="00371FA5" w:rsidRDefault="000E1137" w:rsidP="00991681">
      <w:pPr>
        <w:pStyle w:val="berschrift2"/>
        <w:rPr>
          <w:rFonts w:ascii="Arial" w:hAnsi="Arial" w:cs="Arial"/>
        </w:rPr>
      </w:pPr>
      <w:bookmarkStart w:id="13" w:name="_Toc69767634"/>
      <w:r w:rsidRPr="00371FA5">
        <w:rPr>
          <w:rFonts w:ascii="Arial" w:hAnsi="Arial" w:cs="Arial"/>
        </w:rPr>
        <w:t>Gesamtergebnis</w:t>
      </w:r>
      <w:bookmarkEnd w:id="13"/>
    </w:p>
    <w:p w14:paraId="443507E4" w14:textId="21B25A3A" w:rsidR="00865B46" w:rsidRPr="00371FA5" w:rsidRDefault="000E1137" w:rsidP="00B12CF5">
      <w:pPr>
        <w:tabs>
          <w:tab w:val="left" w:pos="2257"/>
        </w:tabs>
        <w:jc w:val="both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Die Klage ist </w:t>
      </w:r>
      <w:r w:rsidR="00634172" w:rsidRPr="00371FA5">
        <w:rPr>
          <w:rFonts w:ascii="Arial" w:hAnsi="Arial" w:cs="Arial"/>
        </w:rPr>
        <w:t>(</w:t>
      </w:r>
      <w:proofErr w:type="spellStart"/>
      <w:r w:rsidR="00634172" w:rsidRPr="00371FA5">
        <w:rPr>
          <w:rFonts w:ascii="Arial" w:hAnsi="Arial" w:cs="Arial"/>
        </w:rPr>
        <w:t>un</w:t>
      </w:r>
      <w:proofErr w:type="spellEnd"/>
      <w:r w:rsidR="00634172" w:rsidRPr="00371FA5">
        <w:rPr>
          <w:rFonts w:ascii="Arial" w:hAnsi="Arial" w:cs="Arial"/>
        </w:rPr>
        <w:t>)</w:t>
      </w:r>
      <w:r w:rsidRPr="00371FA5">
        <w:rPr>
          <w:rFonts w:ascii="Arial" w:hAnsi="Arial" w:cs="Arial"/>
        </w:rPr>
        <w:t xml:space="preserve">zulässig und </w:t>
      </w:r>
      <w:r w:rsidR="0014646F" w:rsidRPr="00371FA5">
        <w:rPr>
          <w:rFonts w:ascii="Arial" w:hAnsi="Arial" w:cs="Arial"/>
        </w:rPr>
        <w:t>(</w:t>
      </w:r>
      <w:proofErr w:type="spellStart"/>
      <w:r w:rsidR="0014646F" w:rsidRPr="00371FA5">
        <w:rPr>
          <w:rFonts w:ascii="Arial" w:hAnsi="Arial" w:cs="Arial"/>
        </w:rPr>
        <w:t>un</w:t>
      </w:r>
      <w:proofErr w:type="spellEnd"/>
      <w:r w:rsidR="0014646F" w:rsidRPr="00371FA5">
        <w:rPr>
          <w:rFonts w:ascii="Arial" w:hAnsi="Arial" w:cs="Arial"/>
        </w:rPr>
        <w:t>)</w:t>
      </w:r>
      <w:r w:rsidRPr="00371FA5">
        <w:rPr>
          <w:rFonts w:ascii="Arial" w:hAnsi="Arial" w:cs="Arial"/>
        </w:rPr>
        <w:t xml:space="preserve">begründet und hat damit </w:t>
      </w:r>
      <w:r w:rsidR="00634172" w:rsidRPr="00371FA5">
        <w:rPr>
          <w:rFonts w:ascii="Arial" w:hAnsi="Arial" w:cs="Arial"/>
        </w:rPr>
        <w:t>(keine Aussicht</w:t>
      </w:r>
      <w:r w:rsidR="00A4073D" w:rsidRPr="00371FA5">
        <w:rPr>
          <w:rFonts w:ascii="Arial" w:hAnsi="Arial" w:cs="Arial"/>
        </w:rPr>
        <w:t xml:space="preserve"> auf/teilweise Aussicht auf</w:t>
      </w:r>
      <w:r w:rsidR="00634172" w:rsidRPr="00371FA5">
        <w:rPr>
          <w:rFonts w:ascii="Arial" w:hAnsi="Arial" w:cs="Arial"/>
        </w:rPr>
        <w:t xml:space="preserve">) </w:t>
      </w:r>
      <w:r w:rsidRPr="00371FA5">
        <w:rPr>
          <w:rFonts w:ascii="Arial" w:hAnsi="Arial" w:cs="Arial"/>
        </w:rPr>
        <w:t>Erfolg.</w:t>
      </w:r>
    </w:p>
    <w:p w14:paraId="23C44B8A" w14:textId="0E86D45E" w:rsidR="00A4073D" w:rsidRPr="00371FA5" w:rsidRDefault="00A4073D" w:rsidP="00B12CF5">
      <w:pPr>
        <w:tabs>
          <w:tab w:val="left" w:pos="2257"/>
        </w:tabs>
        <w:jc w:val="both"/>
        <w:rPr>
          <w:rFonts w:ascii="Arial" w:hAnsi="Arial" w:cs="Arial"/>
        </w:rPr>
      </w:pPr>
    </w:p>
    <w:p w14:paraId="0DD3D0C1" w14:textId="4E86FFAA" w:rsidR="008D793F" w:rsidRPr="00371FA5" w:rsidRDefault="008D793F" w:rsidP="008D793F">
      <w:pPr>
        <w:pStyle w:val="berschrift1"/>
        <w:rPr>
          <w:rFonts w:ascii="Arial" w:hAnsi="Arial" w:cs="Arial"/>
        </w:rPr>
      </w:pPr>
      <w:bookmarkStart w:id="14" w:name="_Toc69767635"/>
      <w:r w:rsidRPr="00371FA5">
        <w:rPr>
          <w:rFonts w:ascii="Arial" w:hAnsi="Arial" w:cs="Arial"/>
        </w:rPr>
        <w:t>D. Sonderfall: Widerklage</w:t>
      </w:r>
      <w:r w:rsidR="00471D9A" w:rsidRPr="00371FA5">
        <w:rPr>
          <w:rFonts w:ascii="Arial" w:hAnsi="Arial" w:cs="Arial"/>
        </w:rPr>
        <w:t xml:space="preserve"> (WK)</w:t>
      </w:r>
      <w:r w:rsidR="00966B34" w:rsidRPr="00371FA5">
        <w:rPr>
          <w:rStyle w:val="Funotenzeichen"/>
          <w:rFonts w:ascii="Arial" w:hAnsi="Arial" w:cs="Arial"/>
        </w:rPr>
        <w:footnoteReference w:id="16"/>
      </w:r>
      <w:bookmarkEnd w:id="14"/>
    </w:p>
    <w:p w14:paraId="0EEE84BF" w14:textId="3E63FB65" w:rsidR="00966B34" w:rsidRPr="00371FA5" w:rsidRDefault="00966B34" w:rsidP="00966B34">
      <w:pPr>
        <w:pStyle w:val="berschrift2"/>
        <w:numPr>
          <w:ilvl w:val="1"/>
          <w:numId w:val="40"/>
        </w:numPr>
        <w:rPr>
          <w:rFonts w:ascii="Arial" w:hAnsi="Arial" w:cs="Arial"/>
        </w:rPr>
      </w:pPr>
      <w:bookmarkStart w:id="15" w:name="_Toc69767636"/>
      <w:r w:rsidRPr="00371FA5">
        <w:rPr>
          <w:rFonts w:ascii="Arial" w:hAnsi="Arial" w:cs="Arial"/>
        </w:rPr>
        <w:t>Zulässigkeit der Klage</w:t>
      </w:r>
      <w:bookmarkEnd w:id="15"/>
    </w:p>
    <w:p w14:paraId="4D907669" w14:textId="028A2CCA" w:rsidR="00966B34" w:rsidRPr="00371FA5" w:rsidRDefault="00966B34" w:rsidP="00966B34">
      <w:pPr>
        <w:pStyle w:val="berschrift2"/>
        <w:numPr>
          <w:ilvl w:val="1"/>
          <w:numId w:val="40"/>
        </w:numPr>
        <w:rPr>
          <w:rFonts w:ascii="Arial" w:hAnsi="Arial" w:cs="Arial"/>
        </w:rPr>
      </w:pPr>
      <w:bookmarkStart w:id="16" w:name="_Toc69767637"/>
      <w:r w:rsidRPr="00371FA5">
        <w:rPr>
          <w:rFonts w:ascii="Arial" w:hAnsi="Arial" w:cs="Arial"/>
        </w:rPr>
        <w:t>Begründetheit der Klage</w:t>
      </w:r>
      <w:bookmarkEnd w:id="16"/>
    </w:p>
    <w:p w14:paraId="2D566755" w14:textId="3C8C0FE4" w:rsidR="00966B34" w:rsidRPr="00371FA5" w:rsidRDefault="00966B34" w:rsidP="00966B34">
      <w:pPr>
        <w:pStyle w:val="berschrift2"/>
        <w:numPr>
          <w:ilvl w:val="1"/>
          <w:numId w:val="40"/>
        </w:numPr>
        <w:rPr>
          <w:rFonts w:ascii="Arial" w:hAnsi="Arial" w:cs="Arial"/>
        </w:rPr>
      </w:pPr>
      <w:bookmarkStart w:id="17" w:name="_Toc69767638"/>
      <w:r w:rsidRPr="00371FA5">
        <w:rPr>
          <w:rFonts w:ascii="Arial" w:hAnsi="Arial" w:cs="Arial"/>
        </w:rPr>
        <w:t>Zulässigkeit der Widerklage</w:t>
      </w:r>
      <w:bookmarkEnd w:id="17"/>
    </w:p>
    <w:p w14:paraId="2A8BFBB1" w14:textId="680821AF" w:rsidR="00731E59" w:rsidRPr="00371FA5" w:rsidRDefault="00731E59" w:rsidP="00731E59">
      <w:pPr>
        <w:pStyle w:val="berschrift4"/>
        <w:numPr>
          <w:ilvl w:val="0"/>
          <w:numId w:val="32"/>
        </w:numPr>
        <w:ind w:left="567" w:hanging="283"/>
        <w:rPr>
          <w:rFonts w:ascii="Arial" w:hAnsi="Arial" w:cs="Arial"/>
        </w:rPr>
      </w:pPr>
      <w:r w:rsidRPr="00371FA5">
        <w:rPr>
          <w:rFonts w:ascii="Arial" w:hAnsi="Arial" w:cs="Arial"/>
        </w:rPr>
        <w:t>Erheben in einem rechtshängigen Prozess</w:t>
      </w:r>
    </w:p>
    <w:p w14:paraId="14411447" w14:textId="73496C87" w:rsidR="00360933" w:rsidRPr="00371FA5" w:rsidRDefault="00360933" w:rsidP="00360933">
      <w:pPr>
        <w:pStyle w:val="Listenabsatz"/>
        <w:numPr>
          <w:ilvl w:val="0"/>
          <w:numId w:val="41"/>
        </w:numPr>
        <w:rPr>
          <w:rFonts w:ascii="Arial" w:hAnsi="Arial" w:cs="Arial"/>
          <w:lang w:eastAsia="ja-JP"/>
        </w:rPr>
      </w:pPr>
      <w:r w:rsidRPr="00371FA5">
        <w:rPr>
          <w:rFonts w:ascii="Arial" w:hAnsi="Arial" w:cs="Arial"/>
          <w:lang w:eastAsia="ja-JP"/>
        </w:rPr>
        <w:t xml:space="preserve">Privilegiert durch § 261 II ZPO (auch in mdl. </w:t>
      </w:r>
      <w:proofErr w:type="spellStart"/>
      <w:r w:rsidRPr="00371FA5">
        <w:rPr>
          <w:rFonts w:ascii="Arial" w:hAnsi="Arial" w:cs="Arial"/>
          <w:lang w:eastAsia="ja-JP"/>
        </w:rPr>
        <w:t>Vhdlg</w:t>
      </w:r>
      <w:proofErr w:type="spellEnd"/>
      <w:r w:rsidRPr="00371FA5">
        <w:rPr>
          <w:rFonts w:ascii="Arial" w:hAnsi="Arial" w:cs="Arial"/>
          <w:lang w:eastAsia="ja-JP"/>
        </w:rPr>
        <w:t>. möglich)</w:t>
      </w:r>
    </w:p>
    <w:p w14:paraId="1B0119A2" w14:textId="2CEBD982" w:rsidR="00360933" w:rsidRPr="00371FA5" w:rsidRDefault="005E1F5B" w:rsidP="00360933">
      <w:pPr>
        <w:pStyle w:val="Listenabsatz"/>
        <w:numPr>
          <w:ilvl w:val="0"/>
          <w:numId w:val="41"/>
        </w:numPr>
        <w:rPr>
          <w:rFonts w:ascii="Arial" w:hAnsi="Arial" w:cs="Arial"/>
          <w:lang w:eastAsia="ja-JP"/>
        </w:rPr>
      </w:pPr>
      <w:r w:rsidRPr="00371FA5">
        <w:rPr>
          <w:rFonts w:ascii="Arial" w:hAnsi="Arial" w:cs="Arial"/>
          <w:lang w:eastAsia="ja-JP"/>
        </w:rPr>
        <w:t>§ 12 II Nr. 1 GKG (kein Gerichtskostenvorschuss)</w:t>
      </w:r>
    </w:p>
    <w:p w14:paraId="010964B4" w14:textId="7DBDA5EB" w:rsidR="00731E59" w:rsidRPr="00371FA5" w:rsidRDefault="00731E59" w:rsidP="00731E59">
      <w:pPr>
        <w:pStyle w:val="berschrift4"/>
        <w:numPr>
          <w:ilvl w:val="0"/>
          <w:numId w:val="32"/>
        </w:numPr>
        <w:ind w:left="567" w:hanging="283"/>
        <w:rPr>
          <w:rFonts w:ascii="Arial" w:hAnsi="Arial" w:cs="Arial"/>
        </w:rPr>
      </w:pPr>
      <w:r w:rsidRPr="00371FA5">
        <w:rPr>
          <w:rFonts w:ascii="Arial" w:hAnsi="Arial" w:cs="Arial"/>
        </w:rPr>
        <w:t>Kein Widerklageverbot, z.B. § 595 I ZPO</w:t>
      </w:r>
    </w:p>
    <w:p w14:paraId="7A4C2F5F" w14:textId="4F295BD9" w:rsidR="00FA1DAC" w:rsidRPr="00371FA5" w:rsidRDefault="00FA1DAC" w:rsidP="00FA1DAC">
      <w:pPr>
        <w:pStyle w:val="berschrift4"/>
        <w:numPr>
          <w:ilvl w:val="0"/>
          <w:numId w:val="32"/>
        </w:numPr>
        <w:ind w:left="567" w:hanging="283"/>
        <w:rPr>
          <w:rFonts w:ascii="Arial" w:hAnsi="Arial" w:cs="Arial"/>
        </w:rPr>
      </w:pPr>
      <w:r w:rsidRPr="00371FA5">
        <w:rPr>
          <w:rFonts w:ascii="Arial" w:hAnsi="Arial" w:cs="Arial"/>
        </w:rPr>
        <w:t>Parteiidentität</w:t>
      </w:r>
    </w:p>
    <w:p w14:paraId="00B57B3D" w14:textId="56890D0C" w:rsidR="00FA1DAC" w:rsidRPr="00371FA5" w:rsidRDefault="00FA1DAC" w:rsidP="00FA1DAC">
      <w:pPr>
        <w:pStyle w:val="Listenabsatz"/>
        <w:numPr>
          <w:ilvl w:val="0"/>
          <w:numId w:val="41"/>
        </w:numPr>
        <w:rPr>
          <w:rFonts w:ascii="Arial" w:hAnsi="Arial" w:cs="Arial"/>
          <w:lang w:eastAsia="ja-JP"/>
        </w:rPr>
      </w:pPr>
      <w:r w:rsidRPr="00371FA5">
        <w:rPr>
          <w:rFonts w:ascii="Arial" w:hAnsi="Arial" w:cs="Arial"/>
          <w:b/>
          <w:bCs/>
          <w:lang w:eastAsia="ja-JP"/>
        </w:rPr>
        <w:t>Grds</w:t>
      </w:r>
      <w:r w:rsidRPr="00371FA5">
        <w:rPr>
          <w:rFonts w:ascii="Arial" w:hAnsi="Arial" w:cs="Arial"/>
          <w:lang w:eastAsia="ja-JP"/>
        </w:rPr>
        <w:t xml:space="preserve">.: Erhebung nur durch den Beklagten gegen Kläger des bereits rechtshängigen Verfahrens </w:t>
      </w:r>
    </w:p>
    <w:p w14:paraId="6F932054" w14:textId="375C29DA" w:rsidR="00FA1DAC" w:rsidRPr="00371FA5" w:rsidRDefault="00FA1DAC" w:rsidP="00FA1DAC">
      <w:pPr>
        <w:pStyle w:val="Listenabsatz"/>
        <w:numPr>
          <w:ilvl w:val="0"/>
          <w:numId w:val="41"/>
        </w:numPr>
        <w:rPr>
          <w:rFonts w:ascii="Arial" w:hAnsi="Arial" w:cs="Arial"/>
          <w:lang w:eastAsia="ja-JP"/>
        </w:rPr>
      </w:pPr>
      <w:proofErr w:type="spellStart"/>
      <w:r w:rsidRPr="00371FA5">
        <w:rPr>
          <w:rFonts w:ascii="Arial" w:hAnsi="Arial" w:cs="Arial"/>
          <w:b/>
          <w:bCs/>
          <w:lang w:eastAsia="ja-JP"/>
        </w:rPr>
        <w:t>Ausn</w:t>
      </w:r>
      <w:proofErr w:type="spellEnd"/>
      <w:r w:rsidRPr="00371FA5">
        <w:rPr>
          <w:rFonts w:ascii="Arial" w:hAnsi="Arial" w:cs="Arial"/>
          <w:lang w:eastAsia="ja-JP"/>
        </w:rPr>
        <w:t>: (isolierte) Drittwiderklage</w:t>
      </w:r>
    </w:p>
    <w:p w14:paraId="239FC2E0" w14:textId="4A2055BF" w:rsidR="00731E59" w:rsidRPr="00371FA5" w:rsidRDefault="00731E59" w:rsidP="00731E59">
      <w:pPr>
        <w:pStyle w:val="berschrift4"/>
        <w:numPr>
          <w:ilvl w:val="0"/>
          <w:numId w:val="32"/>
        </w:numPr>
        <w:ind w:left="567" w:hanging="283"/>
        <w:rPr>
          <w:rFonts w:ascii="Arial" w:hAnsi="Arial" w:cs="Arial"/>
        </w:rPr>
      </w:pPr>
      <w:r w:rsidRPr="00371FA5">
        <w:rPr>
          <w:rFonts w:ascii="Arial" w:hAnsi="Arial" w:cs="Arial"/>
        </w:rPr>
        <w:t>Zuständigkeit</w:t>
      </w:r>
    </w:p>
    <w:p w14:paraId="6D1C53D0" w14:textId="22AEEDEE" w:rsidR="005E1F5B" w:rsidRPr="00371FA5" w:rsidRDefault="005E1F5B" w:rsidP="006A5C2D">
      <w:pPr>
        <w:pStyle w:val="berschrift5"/>
        <w:numPr>
          <w:ilvl w:val="0"/>
          <w:numId w:val="44"/>
        </w:numPr>
        <w:rPr>
          <w:rFonts w:ascii="Arial" w:hAnsi="Arial" w:cs="Arial"/>
        </w:rPr>
      </w:pPr>
      <w:r w:rsidRPr="00371FA5">
        <w:rPr>
          <w:rFonts w:ascii="Arial" w:hAnsi="Arial" w:cs="Arial"/>
        </w:rPr>
        <w:t>Sachliche Zuständigkeit</w:t>
      </w:r>
    </w:p>
    <w:p w14:paraId="5F292C9B" w14:textId="0EE9B2D3" w:rsidR="005E1F5B" w:rsidRPr="00371FA5" w:rsidRDefault="005E1F5B" w:rsidP="005E1F5B">
      <w:pPr>
        <w:pStyle w:val="berschrift5"/>
        <w:numPr>
          <w:ilvl w:val="1"/>
          <w:numId w:val="33"/>
        </w:numPr>
        <w:ind w:left="1134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</w:rPr>
        <w:t xml:space="preserve">Grds.: </w:t>
      </w:r>
      <w:r w:rsidRPr="00371FA5">
        <w:rPr>
          <w:rFonts w:ascii="Arial" w:hAnsi="Arial" w:cs="Arial"/>
          <w:b w:val="0"/>
          <w:bCs w:val="0"/>
        </w:rPr>
        <w:t>allg. Regeln für Klage, s.o.</w:t>
      </w:r>
    </w:p>
    <w:p w14:paraId="5DE7DA4F" w14:textId="5AED6443" w:rsidR="005E1F5B" w:rsidRPr="00371FA5" w:rsidRDefault="005E1F5B" w:rsidP="005E1F5B">
      <w:pPr>
        <w:pStyle w:val="berschrift5"/>
        <w:numPr>
          <w:ilvl w:val="1"/>
          <w:numId w:val="33"/>
        </w:numPr>
        <w:ind w:left="1134" w:hanging="283"/>
        <w:rPr>
          <w:rFonts w:ascii="Arial" w:hAnsi="Arial" w:cs="Arial"/>
          <w:b w:val="0"/>
          <w:bCs w:val="0"/>
        </w:rPr>
      </w:pPr>
      <w:proofErr w:type="spellStart"/>
      <w:r w:rsidRPr="00371FA5">
        <w:rPr>
          <w:rFonts w:ascii="Arial" w:hAnsi="Arial" w:cs="Arial"/>
        </w:rPr>
        <w:t>Ausn</w:t>
      </w:r>
      <w:proofErr w:type="spellEnd"/>
      <w:r w:rsidRPr="00371FA5">
        <w:rPr>
          <w:rFonts w:ascii="Arial" w:hAnsi="Arial" w:cs="Arial"/>
        </w:rPr>
        <w:t xml:space="preserve">.: </w:t>
      </w:r>
      <w:r w:rsidR="00AD325B" w:rsidRPr="00371FA5">
        <w:rPr>
          <w:rFonts w:ascii="Arial" w:hAnsi="Arial" w:cs="Arial"/>
          <w:b w:val="0"/>
          <w:bCs w:val="0"/>
        </w:rPr>
        <w:t xml:space="preserve">Für Ermittlung Zuständigkeitsstreitwert werden Klage + </w:t>
      </w:r>
      <w:r w:rsidR="00471D9A" w:rsidRPr="00371FA5">
        <w:rPr>
          <w:rFonts w:ascii="Arial" w:hAnsi="Arial" w:cs="Arial"/>
          <w:b w:val="0"/>
          <w:bCs w:val="0"/>
        </w:rPr>
        <w:t>WK</w:t>
      </w:r>
      <w:r w:rsidR="00AD325B" w:rsidRPr="00371FA5">
        <w:rPr>
          <w:rFonts w:ascii="Arial" w:hAnsi="Arial" w:cs="Arial"/>
          <w:b w:val="0"/>
          <w:bCs w:val="0"/>
        </w:rPr>
        <w:t xml:space="preserve"> nicht zusammengerechnet, vgl. § 5 </w:t>
      </w:r>
      <w:proofErr w:type="spellStart"/>
      <w:r w:rsidR="00AD325B" w:rsidRPr="00371FA5">
        <w:rPr>
          <w:rFonts w:ascii="Arial" w:hAnsi="Arial" w:cs="Arial"/>
          <w:b w:val="0"/>
          <w:bCs w:val="0"/>
        </w:rPr>
        <w:t>Hs</w:t>
      </w:r>
      <w:proofErr w:type="spellEnd"/>
      <w:r w:rsidR="00AD325B" w:rsidRPr="00371FA5">
        <w:rPr>
          <w:rFonts w:ascii="Arial" w:hAnsi="Arial" w:cs="Arial"/>
          <w:b w:val="0"/>
          <w:bCs w:val="0"/>
        </w:rPr>
        <w:t>. 2 ZPO</w:t>
      </w:r>
    </w:p>
    <w:p w14:paraId="268BE303" w14:textId="6BFA711F" w:rsidR="005E1F5B" w:rsidRPr="00371FA5" w:rsidRDefault="005E1F5B" w:rsidP="005E1F5B">
      <w:pPr>
        <w:pStyle w:val="berschrift5"/>
        <w:numPr>
          <w:ilvl w:val="0"/>
          <w:numId w:val="33"/>
        </w:numPr>
        <w:ind w:left="851" w:hanging="283"/>
        <w:rPr>
          <w:rFonts w:ascii="Arial" w:hAnsi="Arial" w:cs="Arial"/>
        </w:rPr>
      </w:pPr>
      <w:r w:rsidRPr="00371FA5">
        <w:rPr>
          <w:rFonts w:ascii="Arial" w:hAnsi="Arial" w:cs="Arial"/>
        </w:rPr>
        <w:t>Örtliche Zuständigkeit</w:t>
      </w:r>
    </w:p>
    <w:p w14:paraId="0B434EE9" w14:textId="72FB6B1A" w:rsidR="00AD325B" w:rsidRPr="00371FA5" w:rsidRDefault="00AD325B" w:rsidP="00AD325B">
      <w:pPr>
        <w:pStyle w:val="berschrift5"/>
        <w:numPr>
          <w:ilvl w:val="1"/>
          <w:numId w:val="33"/>
        </w:numPr>
        <w:ind w:left="1134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</w:rPr>
        <w:t>Ausgangspunkt</w:t>
      </w:r>
      <w:r w:rsidRPr="00371FA5">
        <w:rPr>
          <w:rFonts w:ascii="Arial" w:hAnsi="Arial" w:cs="Arial"/>
        </w:rPr>
        <w:t xml:space="preserve">: </w:t>
      </w:r>
      <w:r w:rsidRPr="00371FA5">
        <w:rPr>
          <w:rFonts w:ascii="Arial" w:hAnsi="Arial" w:cs="Arial"/>
          <w:b w:val="0"/>
          <w:bCs w:val="0"/>
        </w:rPr>
        <w:t>allg. Regeln für Klage, s.o.</w:t>
      </w:r>
    </w:p>
    <w:p w14:paraId="2CF7A2B1" w14:textId="3D334A37" w:rsidR="00AD325B" w:rsidRPr="00371FA5" w:rsidRDefault="00AD325B" w:rsidP="00AD325B">
      <w:pPr>
        <w:pStyle w:val="berschrift5"/>
        <w:numPr>
          <w:ilvl w:val="1"/>
          <w:numId w:val="33"/>
        </w:numPr>
        <w:ind w:left="1134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</w:rPr>
        <w:t>Spezielle Zuständigkeitsnorm des § 33 ZPO</w:t>
      </w:r>
    </w:p>
    <w:p w14:paraId="3248C699" w14:textId="77777777" w:rsidR="00AD325B" w:rsidRPr="00371FA5" w:rsidRDefault="00AD325B" w:rsidP="00AD325B">
      <w:pPr>
        <w:rPr>
          <w:rFonts w:ascii="Arial" w:hAnsi="Arial" w:cs="Arial"/>
        </w:rPr>
      </w:pPr>
    </w:p>
    <w:p w14:paraId="68EEA70F" w14:textId="35860582" w:rsidR="005E1F5B" w:rsidRPr="00371FA5" w:rsidRDefault="00471D9A" w:rsidP="005E1F5B">
      <w:pPr>
        <w:pStyle w:val="berschrift4"/>
        <w:numPr>
          <w:ilvl w:val="0"/>
          <w:numId w:val="32"/>
        </w:numPr>
        <w:ind w:left="567" w:hanging="283"/>
        <w:rPr>
          <w:rFonts w:ascii="Arial" w:hAnsi="Arial" w:cs="Arial"/>
        </w:rPr>
      </w:pPr>
      <w:r w:rsidRPr="00371FA5">
        <w:rPr>
          <w:rFonts w:ascii="Arial" w:hAnsi="Arial" w:cs="Arial"/>
        </w:rPr>
        <w:t>Umstritten: „Zusammenhang“ i.S.d. § 33 ZPO = besondere Zulässigkeitsvor. der WK?</w:t>
      </w:r>
    </w:p>
    <w:p w14:paraId="644A60AA" w14:textId="77777777" w:rsidR="00731E59" w:rsidRPr="00371FA5" w:rsidRDefault="00731E59" w:rsidP="00731E59">
      <w:pPr>
        <w:rPr>
          <w:rFonts w:ascii="Arial" w:hAnsi="Arial" w:cs="Arial"/>
        </w:rPr>
      </w:pPr>
    </w:p>
    <w:p w14:paraId="2736E381" w14:textId="6FE49FAB" w:rsidR="00966B34" w:rsidRPr="00371FA5" w:rsidRDefault="00966B34" w:rsidP="00966B34">
      <w:pPr>
        <w:pStyle w:val="berschrift2"/>
        <w:numPr>
          <w:ilvl w:val="1"/>
          <w:numId w:val="40"/>
        </w:numPr>
        <w:rPr>
          <w:rFonts w:ascii="Arial" w:hAnsi="Arial" w:cs="Arial"/>
        </w:rPr>
      </w:pPr>
      <w:bookmarkStart w:id="18" w:name="_Toc69767639"/>
      <w:r w:rsidRPr="00371FA5">
        <w:rPr>
          <w:rFonts w:ascii="Arial" w:hAnsi="Arial" w:cs="Arial"/>
        </w:rPr>
        <w:t>Begründetheit der Widerklage</w:t>
      </w:r>
      <w:bookmarkEnd w:id="18"/>
    </w:p>
    <w:p w14:paraId="3AA960AC" w14:textId="77777777" w:rsidR="00966B34" w:rsidRPr="00371FA5" w:rsidRDefault="00966B34" w:rsidP="00966B34">
      <w:pPr>
        <w:rPr>
          <w:rFonts w:ascii="Arial" w:hAnsi="Arial" w:cs="Arial"/>
        </w:rPr>
      </w:pPr>
    </w:p>
    <w:p w14:paraId="658DD93C" w14:textId="77777777" w:rsidR="008D793F" w:rsidRPr="00371FA5" w:rsidRDefault="008D793F" w:rsidP="00B12CF5">
      <w:pPr>
        <w:tabs>
          <w:tab w:val="left" w:pos="2257"/>
        </w:tabs>
        <w:jc w:val="both"/>
        <w:rPr>
          <w:rFonts w:ascii="Arial" w:hAnsi="Arial" w:cs="Arial"/>
        </w:rPr>
      </w:pPr>
    </w:p>
    <w:p w14:paraId="177C6D49" w14:textId="0AF0E821" w:rsidR="003D3A55" w:rsidRPr="00371FA5" w:rsidRDefault="00773B97" w:rsidP="00991681">
      <w:pPr>
        <w:pStyle w:val="berschrift1"/>
        <w:rPr>
          <w:rFonts w:ascii="Arial" w:hAnsi="Arial" w:cs="Arial"/>
        </w:rPr>
      </w:pPr>
      <w:bookmarkStart w:id="19" w:name="_Toc69767640"/>
      <w:r w:rsidRPr="00371FA5">
        <w:rPr>
          <w:rFonts w:ascii="Arial" w:hAnsi="Arial" w:cs="Arial"/>
        </w:rPr>
        <w:t>E</w:t>
      </w:r>
      <w:r w:rsidR="006015B6" w:rsidRPr="00371FA5">
        <w:rPr>
          <w:rFonts w:ascii="Arial" w:hAnsi="Arial" w:cs="Arial"/>
        </w:rPr>
        <w:t xml:space="preserve">. </w:t>
      </w:r>
      <w:r w:rsidR="003D3A55" w:rsidRPr="00371FA5">
        <w:rPr>
          <w:rFonts w:ascii="Arial" w:hAnsi="Arial" w:cs="Arial"/>
        </w:rPr>
        <w:t>Sonderfall: V</w:t>
      </w:r>
      <w:r w:rsidR="00991681" w:rsidRPr="00371FA5">
        <w:rPr>
          <w:rFonts w:ascii="Arial" w:hAnsi="Arial" w:cs="Arial"/>
        </w:rPr>
        <w:t>ersäumnisurteil (V</w:t>
      </w:r>
      <w:r w:rsidR="003D3A55" w:rsidRPr="00371FA5">
        <w:rPr>
          <w:rFonts w:ascii="Arial" w:hAnsi="Arial" w:cs="Arial"/>
        </w:rPr>
        <w:t>U</w:t>
      </w:r>
      <w:r w:rsidR="00991681" w:rsidRPr="00371FA5">
        <w:rPr>
          <w:rFonts w:ascii="Arial" w:hAnsi="Arial" w:cs="Arial"/>
        </w:rPr>
        <w:t>)</w:t>
      </w:r>
      <w:r w:rsidR="00B12CF5" w:rsidRPr="00371FA5">
        <w:rPr>
          <w:rFonts w:ascii="Arial" w:hAnsi="Arial" w:cs="Arial"/>
        </w:rPr>
        <w:t>, §§ 330 ff. ZPO</w:t>
      </w:r>
      <w:bookmarkEnd w:id="19"/>
      <w:r w:rsidR="00B30123" w:rsidRPr="00371FA5">
        <w:rPr>
          <w:rStyle w:val="Funotenzeichen"/>
          <w:rFonts w:ascii="Arial" w:hAnsi="Arial" w:cs="Arial"/>
        </w:rPr>
        <w:footnoteReference w:id="17"/>
      </w:r>
    </w:p>
    <w:p w14:paraId="1B794F6E" w14:textId="0420B493" w:rsidR="003D3A55" w:rsidRPr="00371FA5" w:rsidRDefault="00B12CF5" w:rsidP="00E95133">
      <w:pPr>
        <w:pStyle w:val="Aufzhlungszeichen"/>
        <w:tabs>
          <w:tab w:val="clear" w:pos="680"/>
          <w:tab w:val="num" w:pos="320"/>
        </w:tabs>
        <w:ind w:left="207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Sinn und Zweck des Versäumnisverfahrens: </w:t>
      </w:r>
      <w:r w:rsidRPr="00371FA5">
        <w:rPr>
          <w:rFonts w:ascii="Arial" w:hAnsi="Arial" w:cs="Arial"/>
          <w:b w:val="0"/>
          <w:bCs w:val="0"/>
        </w:rPr>
        <w:t>Kläger soll schnelle Möglichkeit zur Erlangung eines Vollstreckungstitels an die Hand gegeben werden, wenn Beklagte nicht erscheint</w:t>
      </w:r>
      <w:r w:rsidR="00E95133" w:rsidRPr="00371FA5">
        <w:rPr>
          <w:rFonts w:ascii="Arial" w:hAnsi="Arial" w:cs="Arial"/>
          <w:b w:val="0"/>
          <w:bCs w:val="0"/>
        </w:rPr>
        <w:t xml:space="preserve"> –</w:t>
      </w:r>
      <w:r w:rsidR="00E95133" w:rsidRPr="00371FA5">
        <w:rPr>
          <w:rFonts w:ascii="Arial" w:hAnsi="Arial" w:cs="Arial"/>
        </w:rPr>
        <w:t xml:space="preserve"> </w:t>
      </w:r>
      <w:r w:rsidR="00E95133" w:rsidRPr="00371FA5">
        <w:rPr>
          <w:rFonts w:ascii="Arial" w:hAnsi="Arial" w:cs="Arial"/>
          <w:b w:val="0"/>
          <w:bCs w:val="0"/>
        </w:rPr>
        <w:t xml:space="preserve">und vice </w:t>
      </w:r>
      <w:proofErr w:type="spellStart"/>
      <w:r w:rsidR="00E95133" w:rsidRPr="00371FA5">
        <w:rPr>
          <w:rFonts w:ascii="Arial" w:hAnsi="Arial" w:cs="Arial"/>
          <w:b w:val="0"/>
          <w:bCs w:val="0"/>
        </w:rPr>
        <w:t>versa</w:t>
      </w:r>
      <w:proofErr w:type="spellEnd"/>
      <w:r w:rsidRPr="00371FA5">
        <w:rPr>
          <w:rFonts w:ascii="Arial" w:hAnsi="Arial" w:cs="Arial"/>
          <w:b w:val="0"/>
          <w:bCs w:val="0"/>
        </w:rPr>
        <w:t>; Prozessökonomie</w:t>
      </w:r>
      <w:r w:rsidR="00C55994" w:rsidRPr="00371FA5">
        <w:rPr>
          <w:rFonts w:ascii="Arial" w:hAnsi="Arial" w:cs="Arial"/>
          <w:b w:val="0"/>
          <w:bCs w:val="0"/>
        </w:rPr>
        <w:t>; VU nach § 708 Nr. 2 ZPO ohne Sicherheitsleistung vollstreckbar</w:t>
      </w:r>
    </w:p>
    <w:p w14:paraId="1EA56ACB" w14:textId="4AFEAF75" w:rsidR="006A5C2D" w:rsidRPr="00371FA5" w:rsidRDefault="006A5C2D" w:rsidP="006A5C2D">
      <w:pPr>
        <w:pStyle w:val="Aufzhlungszeichen"/>
        <w:numPr>
          <w:ilvl w:val="0"/>
          <w:numId w:val="0"/>
        </w:numPr>
        <w:ind w:left="567" w:hanging="207"/>
        <w:rPr>
          <w:rFonts w:ascii="Arial" w:hAnsi="Arial" w:cs="Arial"/>
        </w:rPr>
      </w:pPr>
    </w:p>
    <w:p w14:paraId="279E00CF" w14:textId="03DA4089" w:rsidR="006A5C2D" w:rsidRPr="00371FA5" w:rsidRDefault="006A5C2D" w:rsidP="006A5C2D">
      <w:pPr>
        <w:pStyle w:val="berschrift2"/>
        <w:numPr>
          <w:ilvl w:val="1"/>
          <w:numId w:val="45"/>
        </w:numPr>
        <w:rPr>
          <w:rFonts w:ascii="Arial" w:hAnsi="Arial" w:cs="Arial"/>
        </w:rPr>
      </w:pPr>
      <w:r w:rsidRPr="00371FA5">
        <w:rPr>
          <w:rFonts w:ascii="Arial" w:hAnsi="Arial" w:cs="Arial"/>
        </w:rPr>
        <w:t>Erlass VU</w:t>
      </w:r>
    </w:p>
    <w:p w14:paraId="64CAA413" w14:textId="77777777" w:rsidR="00B12CF5" w:rsidRPr="00371FA5" w:rsidRDefault="00B12CF5" w:rsidP="00F739CA">
      <w:pPr>
        <w:pStyle w:val="Aufzhlungszeichen"/>
        <w:numPr>
          <w:ilvl w:val="0"/>
          <w:numId w:val="0"/>
        </w:numPr>
        <w:rPr>
          <w:rFonts w:ascii="Arial" w:hAnsi="Arial" w:cs="Arial"/>
        </w:rPr>
      </w:pPr>
    </w:p>
    <w:p w14:paraId="17E8F47F" w14:textId="60CF37F0" w:rsidR="003D3A55" w:rsidRPr="00371FA5" w:rsidRDefault="00F739CA" w:rsidP="006A5C2D">
      <w:pPr>
        <w:pStyle w:val="berschrift4"/>
        <w:numPr>
          <w:ilvl w:val="0"/>
          <w:numId w:val="42"/>
        </w:numPr>
        <w:ind w:left="709" w:hanging="283"/>
        <w:rPr>
          <w:rFonts w:ascii="Arial" w:hAnsi="Arial" w:cs="Arial"/>
        </w:rPr>
      </w:pPr>
      <w:r w:rsidRPr="00371FA5">
        <w:rPr>
          <w:rFonts w:ascii="Arial" w:hAnsi="Arial" w:cs="Arial"/>
        </w:rPr>
        <w:t>VU g</w:t>
      </w:r>
      <w:r w:rsidR="003D3A55" w:rsidRPr="00371FA5">
        <w:rPr>
          <w:rFonts w:ascii="Arial" w:hAnsi="Arial" w:cs="Arial"/>
        </w:rPr>
        <w:t>egen säumigen Beklagten gem. § 331 ZPO (Regelfall)</w:t>
      </w:r>
    </w:p>
    <w:p w14:paraId="5EF87531" w14:textId="53F139F1" w:rsidR="003D3A55" w:rsidRPr="00371FA5" w:rsidRDefault="00F739CA" w:rsidP="006A5C2D">
      <w:pPr>
        <w:pStyle w:val="berschrift5"/>
        <w:numPr>
          <w:ilvl w:val="0"/>
          <w:numId w:val="43"/>
        </w:numPr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Antrag des Klägers, § 331 I ZPO </w:t>
      </w:r>
      <w:r w:rsidRPr="00371FA5">
        <w:rPr>
          <w:rFonts w:ascii="Arial" w:hAnsi="Arial" w:cs="Arial"/>
          <w:b w:val="0"/>
          <w:bCs w:val="0"/>
        </w:rPr>
        <w:t>(neben Sachantrag)</w:t>
      </w:r>
    </w:p>
    <w:p w14:paraId="7CB4B675" w14:textId="77873886" w:rsidR="003D3A55" w:rsidRPr="00371FA5" w:rsidRDefault="003D3A55" w:rsidP="00610F41">
      <w:pPr>
        <w:pStyle w:val="berschrift5"/>
        <w:rPr>
          <w:rFonts w:ascii="Arial" w:hAnsi="Arial" w:cs="Arial"/>
        </w:rPr>
      </w:pPr>
      <w:r w:rsidRPr="00371FA5">
        <w:rPr>
          <w:rFonts w:ascii="Arial" w:hAnsi="Arial" w:cs="Arial"/>
        </w:rPr>
        <w:t>Säumnis</w:t>
      </w:r>
      <w:r w:rsidR="00F739CA" w:rsidRPr="00371FA5">
        <w:rPr>
          <w:rFonts w:ascii="Arial" w:hAnsi="Arial" w:cs="Arial"/>
        </w:rPr>
        <w:t xml:space="preserve"> des Beklagten</w:t>
      </w:r>
    </w:p>
    <w:p w14:paraId="19906BC3" w14:textId="6BDFDBFB" w:rsidR="00F739CA" w:rsidRPr="00371FA5" w:rsidRDefault="00F739CA" w:rsidP="00F739CA">
      <w:pPr>
        <w:pStyle w:val="Aufzhlungszeichen"/>
        <w:tabs>
          <w:tab w:val="clear" w:pos="680"/>
          <w:tab w:val="clear" w:pos="720"/>
          <w:tab w:val="num" w:pos="1004"/>
        </w:tabs>
        <w:ind w:left="1058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Im Termin zur mündlichen Verhandlung, § 331 I 1 ZPO oder</w:t>
      </w:r>
    </w:p>
    <w:p w14:paraId="06071529" w14:textId="3F73BC9A" w:rsidR="00F739CA" w:rsidRPr="00371FA5" w:rsidRDefault="00F739CA" w:rsidP="00F739CA">
      <w:pPr>
        <w:pStyle w:val="Aufzhlungszeichen"/>
        <w:tabs>
          <w:tab w:val="clear" w:pos="680"/>
          <w:tab w:val="clear" w:pos="720"/>
          <w:tab w:val="num" w:pos="1004"/>
        </w:tabs>
        <w:ind w:left="1058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Im schriftlichen Vorverfahren, § 331 III 1 ZPO</w:t>
      </w:r>
    </w:p>
    <w:p w14:paraId="66E10148" w14:textId="77777777" w:rsidR="00603440" w:rsidRPr="00371FA5" w:rsidRDefault="003D3A55" w:rsidP="00603440">
      <w:pPr>
        <w:pStyle w:val="berschrift5"/>
        <w:rPr>
          <w:rFonts w:ascii="Arial" w:hAnsi="Arial" w:cs="Arial"/>
        </w:rPr>
      </w:pPr>
      <w:r w:rsidRPr="00371FA5">
        <w:rPr>
          <w:rFonts w:ascii="Arial" w:hAnsi="Arial" w:cs="Arial"/>
        </w:rPr>
        <w:t>Kein Erlasshindernis bzw. Vertagungsgrund, §§ 335, 337</w:t>
      </w:r>
      <w:r w:rsidR="00D4162E" w:rsidRPr="00371FA5">
        <w:rPr>
          <w:rFonts w:ascii="Arial" w:hAnsi="Arial" w:cs="Arial"/>
        </w:rPr>
        <w:t xml:space="preserve"> ZPO</w:t>
      </w:r>
    </w:p>
    <w:p w14:paraId="6EC2E740" w14:textId="77777777" w:rsidR="00603440" w:rsidRPr="00371FA5" w:rsidRDefault="003D3A55" w:rsidP="00603440">
      <w:pPr>
        <w:pStyle w:val="berschrift5"/>
        <w:rPr>
          <w:rFonts w:ascii="Arial" w:hAnsi="Arial" w:cs="Arial"/>
        </w:rPr>
      </w:pPr>
      <w:r w:rsidRPr="00371FA5">
        <w:rPr>
          <w:rFonts w:ascii="Arial" w:hAnsi="Arial" w:cs="Arial"/>
        </w:rPr>
        <w:t>Zulässigkeit</w:t>
      </w:r>
      <w:r w:rsidR="005E1695" w:rsidRPr="00371FA5">
        <w:rPr>
          <w:rFonts w:ascii="Arial" w:hAnsi="Arial" w:cs="Arial"/>
        </w:rPr>
        <w:t xml:space="preserve"> der Klage</w:t>
      </w:r>
    </w:p>
    <w:p w14:paraId="02F96B45" w14:textId="3AE7EEDA" w:rsidR="003D3A55" w:rsidRPr="00371FA5" w:rsidRDefault="003D3A55" w:rsidP="00603440">
      <w:pPr>
        <w:pStyle w:val="berschrift5"/>
        <w:rPr>
          <w:rFonts w:ascii="Arial" w:hAnsi="Arial" w:cs="Arial"/>
        </w:rPr>
      </w:pPr>
      <w:r w:rsidRPr="00371FA5">
        <w:rPr>
          <w:rFonts w:ascii="Arial" w:hAnsi="Arial" w:cs="Arial"/>
        </w:rPr>
        <w:t xml:space="preserve">Schlüssigkeit </w:t>
      </w:r>
      <w:r w:rsidR="005E1695" w:rsidRPr="00371FA5">
        <w:rPr>
          <w:rFonts w:ascii="Arial" w:hAnsi="Arial" w:cs="Arial"/>
        </w:rPr>
        <w:t>der Klage, § 331 II ZPO</w:t>
      </w:r>
    </w:p>
    <w:p w14:paraId="3594D982" w14:textId="78C386E8" w:rsidR="003D3A55" w:rsidRPr="00371FA5" w:rsidRDefault="005E1695" w:rsidP="00603440">
      <w:pPr>
        <w:pStyle w:val="Aufzhlungszeichen"/>
        <w:numPr>
          <w:ilvl w:val="0"/>
          <w:numId w:val="0"/>
        </w:numPr>
        <w:tabs>
          <w:tab w:val="clear" w:pos="720"/>
        </w:tabs>
        <w:ind w:left="1134" w:hanging="283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Prüfung, ob tatsächliche Behauptungen des Klägers seinen Antrag materiell-rechtlich rechtfertigen</w:t>
      </w:r>
    </w:p>
    <w:p w14:paraId="27C88368" w14:textId="77777777" w:rsidR="00253371" w:rsidRPr="00371FA5" w:rsidRDefault="00253371" w:rsidP="003D3A55">
      <w:pPr>
        <w:jc w:val="both"/>
        <w:rPr>
          <w:rFonts w:ascii="Arial" w:hAnsi="Arial" w:cs="Arial"/>
        </w:rPr>
      </w:pPr>
    </w:p>
    <w:p w14:paraId="685CDA2F" w14:textId="45ECAAE9" w:rsidR="006D0A36" w:rsidRPr="00371FA5" w:rsidRDefault="00F739CA" w:rsidP="00AB553D">
      <w:pPr>
        <w:pStyle w:val="berschrift4"/>
        <w:rPr>
          <w:rFonts w:ascii="Arial" w:hAnsi="Arial" w:cs="Arial"/>
        </w:rPr>
      </w:pPr>
      <w:r w:rsidRPr="00371FA5">
        <w:rPr>
          <w:rFonts w:ascii="Arial" w:hAnsi="Arial" w:cs="Arial"/>
        </w:rPr>
        <w:t>VU g</w:t>
      </w:r>
      <w:r w:rsidR="003D3A55" w:rsidRPr="00371FA5">
        <w:rPr>
          <w:rFonts w:ascii="Arial" w:hAnsi="Arial" w:cs="Arial"/>
        </w:rPr>
        <w:t>egen säumigen Kläger gem. § 330 ZPO (Ausnahmefall)</w:t>
      </w:r>
      <w:r w:rsidR="006D0A36" w:rsidRPr="00371FA5">
        <w:rPr>
          <w:rFonts w:ascii="Arial" w:hAnsi="Arial" w:cs="Arial"/>
        </w:rPr>
        <w:t xml:space="preserve"> </w:t>
      </w:r>
    </w:p>
    <w:p w14:paraId="2A6926D9" w14:textId="0DB40830" w:rsidR="003D3A55" w:rsidRPr="00371FA5" w:rsidRDefault="006D0A36" w:rsidP="006D0A36">
      <w:pPr>
        <w:pStyle w:val="Aufzhlungszeichen"/>
        <w:tabs>
          <w:tab w:val="clear" w:pos="680"/>
          <w:tab w:val="clear" w:pos="720"/>
          <w:tab w:val="num" w:pos="873"/>
        </w:tabs>
        <w:ind w:left="927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Abweisung der (zulässigen) Klage ohne jede Sachprüfung</w:t>
      </w:r>
    </w:p>
    <w:p w14:paraId="4EAADD06" w14:textId="4CE2ED6B" w:rsidR="006D0A36" w:rsidRPr="00371FA5" w:rsidRDefault="006D0A36" w:rsidP="003A0A14">
      <w:pPr>
        <w:pStyle w:val="Aufzhlungszeichen"/>
        <w:numPr>
          <w:ilvl w:val="0"/>
          <w:numId w:val="0"/>
        </w:numPr>
        <w:tabs>
          <w:tab w:val="clear" w:pos="720"/>
        </w:tabs>
        <w:ind w:left="927"/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sym w:font="Wingdings" w:char="F0E0"/>
      </w:r>
      <w:r w:rsidRPr="00371FA5">
        <w:rPr>
          <w:rFonts w:ascii="Arial" w:hAnsi="Arial" w:cs="Arial"/>
          <w:b w:val="0"/>
          <w:bCs w:val="0"/>
        </w:rPr>
        <w:t xml:space="preserve"> in Klausur praktisch nie</w:t>
      </w:r>
      <w:r w:rsidR="00253371" w:rsidRPr="00371FA5">
        <w:rPr>
          <w:rFonts w:ascii="Arial" w:hAnsi="Arial" w:cs="Arial"/>
          <w:b w:val="0"/>
          <w:bCs w:val="0"/>
        </w:rPr>
        <w:t xml:space="preserve"> der Fall</w:t>
      </w:r>
    </w:p>
    <w:p w14:paraId="38BB10D7" w14:textId="7B81E251" w:rsidR="006A5C2D" w:rsidRPr="00371FA5" w:rsidRDefault="006A5C2D" w:rsidP="003A0A14">
      <w:pPr>
        <w:pStyle w:val="Aufzhlungszeichen"/>
        <w:numPr>
          <w:ilvl w:val="0"/>
          <w:numId w:val="0"/>
        </w:numPr>
        <w:tabs>
          <w:tab w:val="clear" w:pos="720"/>
        </w:tabs>
        <w:ind w:left="927"/>
        <w:rPr>
          <w:rFonts w:ascii="Arial" w:hAnsi="Arial" w:cs="Arial"/>
          <w:b w:val="0"/>
          <w:bCs w:val="0"/>
        </w:rPr>
      </w:pPr>
    </w:p>
    <w:p w14:paraId="278CAF69" w14:textId="53589CE3" w:rsidR="006A5C2D" w:rsidRPr="00371FA5" w:rsidRDefault="006A5C2D" w:rsidP="006A5C2D">
      <w:pPr>
        <w:pStyle w:val="berschrift2"/>
        <w:numPr>
          <w:ilvl w:val="1"/>
          <w:numId w:val="45"/>
        </w:numPr>
        <w:rPr>
          <w:rFonts w:ascii="Arial" w:hAnsi="Arial" w:cs="Arial"/>
        </w:rPr>
      </w:pPr>
      <w:r w:rsidRPr="00371FA5">
        <w:rPr>
          <w:rFonts w:ascii="Arial" w:hAnsi="Arial" w:cs="Arial"/>
        </w:rPr>
        <w:t>Einspruch gegen VU</w:t>
      </w:r>
      <w:r w:rsidR="00C55994" w:rsidRPr="00371FA5">
        <w:rPr>
          <w:rFonts w:ascii="Arial" w:hAnsi="Arial" w:cs="Arial"/>
        </w:rPr>
        <w:t>, §§ 338 ff. ZPO</w:t>
      </w:r>
    </w:p>
    <w:p w14:paraId="40D431F1" w14:textId="2C1009E5" w:rsidR="006A5C2D" w:rsidRPr="00371FA5" w:rsidRDefault="00C55994" w:rsidP="00C55994">
      <w:pPr>
        <w:pStyle w:val="Aufzhlungszeichen"/>
        <w:numPr>
          <w:ilvl w:val="0"/>
          <w:numId w:val="46"/>
        </w:numPr>
        <w:tabs>
          <w:tab w:val="clear" w:pos="720"/>
        </w:tabs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  <w:b w:val="0"/>
          <w:bCs w:val="0"/>
        </w:rPr>
        <w:t>Einspruch = statthafter Rechtsbehelf gegen VU</w:t>
      </w:r>
    </w:p>
    <w:p w14:paraId="7E585BCC" w14:textId="56927DA4" w:rsidR="00C55994" w:rsidRPr="00371FA5" w:rsidRDefault="008E5A02" w:rsidP="00C55994">
      <w:pPr>
        <w:pStyle w:val="Aufzhlungszeichen"/>
        <w:numPr>
          <w:ilvl w:val="0"/>
          <w:numId w:val="46"/>
        </w:numPr>
        <w:tabs>
          <w:tab w:val="clear" w:pos="720"/>
        </w:tabs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</w:rPr>
        <w:t>Folge</w:t>
      </w:r>
      <w:r w:rsidRPr="00371FA5">
        <w:rPr>
          <w:rFonts w:ascii="Arial" w:hAnsi="Arial" w:cs="Arial"/>
          <w:b w:val="0"/>
          <w:bCs w:val="0"/>
        </w:rPr>
        <w:t xml:space="preserve">: </w:t>
      </w:r>
      <w:r w:rsidR="00C55994" w:rsidRPr="00371FA5">
        <w:rPr>
          <w:rFonts w:ascii="Arial" w:hAnsi="Arial" w:cs="Arial"/>
          <w:b w:val="0"/>
          <w:bCs w:val="0"/>
        </w:rPr>
        <w:t>Führt zu Fortsetzung des Verfahrens in gleicher Instanz</w:t>
      </w:r>
      <w:r w:rsidR="007C6AC3" w:rsidRPr="00371FA5">
        <w:rPr>
          <w:rFonts w:ascii="Arial" w:hAnsi="Arial" w:cs="Arial"/>
          <w:b w:val="0"/>
          <w:bCs w:val="0"/>
        </w:rPr>
        <w:t xml:space="preserve"> </w:t>
      </w:r>
      <w:r w:rsidR="007C6AC3" w:rsidRPr="00371FA5">
        <w:rPr>
          <w:rFonts w:ascii="Arial" w:hAnsi="Arial" w:cs="Arial"/>
          <w:b w:val="0"/>
          <w:bCs w:val="0"/>
        </w:rPr>
        <w:sym w:font="Wingdings" w:char="F0E0"/>
      </w:r>
      <w:r w:rsidR="007C6AC3" w:rsidRPr="00371FA5">
        <w:rPr>
          <w:rFonts w:ascii="Arial" w:hAnsi="Arial" w:cs="Arial"/>
          <w:b w:val="0"/>
          <w:bCs w:val="0"/>
        </w:rPr>
        <w:t xml:space="preserve"> Prozess aber in Lage zurückversetzt, in der </w:t>
      </w:r>
      <w:r w:rsidR="00472541" w:rsidRPr="00371FA5">
        <w:rPr>
          <w:rFonts w:ascii="Arial" w:hAnsi="Arial" w:cs="Arial"/>
          <w:b w:val="0"/>
          <w:bCs w:val="0"/>
        </w:rPr>
        <w:t>er</w:t>
      </w:r>
      <w:r w:rsidR="007C6AC3" w:rsidRPr="00371FA5">
        <w:rPr>
          <w:rFonts w:ascii="Arial" w:hAnsi="Arial" w:cs="Arial"/>
          <w:b w:val="0"/>
          <w:bCs w:val="0"/>
        </w:rPr>
        <w:t xml:space="preserve"> sich vor </w:t>
      </w:r>
      <w:r w:rsidR="00472541" w:rsidRPr="00371FA5">
        <w:rPr>
          <w:rFonts w:ascii="Arial" w:hAnsi="Arial" w:cs="Arial"/>
          <w:b w:val="0"/>
          <w:bCs w:val="0"/>
        </w:rPr>
        <w:t xml:space="preserve">Eintritt </w:t>
      </w:r>
      <w:r w:rsidR="007C6AC3" w:rsidRPr="00371FA5">
        <w:rPr>
          <w:rFonts w:ascii="Arial" w:hAnsi="Arial" w:cs="Arial"/>
          <w:b w:val="0"/>
          <w:bCs w:val="0"/>
        </w:rPr>
        <w:t xml:space="preserve">Säumnis </w:t>
      </w:r>
      <w:r w:rsidR="00472541" w:rsidRPr="00371FA5">
        <w:rPr>
          <w:rFonts w:ascii="Arial" w:hAnsi="Arial" w:cs="Arial"/>
          <w:b w:val="0"/>
          <w:bCs w:val="0"/>
        </w:rPr>
        <w:t>befunden hat</w:t>
      </w:r>
      <w:r w:rsidR="007C6AC3" w:rsidRPr="00371FA5">
        <w:rPr>
          <w:rFonts w:ascii="Arial" w:hAnsi="Arial" w:cs="Arial"/>
          <w:b w:val="0"/>
          <w:bCs w:val="0"/>
        </w:rPr>
        <w:t xml:space="preserve">, vgl. </w:t>
      </w:r>
      <w:r w:rsidR="00C55994" w:rsidRPr="00371FA5">
        <w:rPr>
          <w:rFonts w:ascii="Arial" w:hAnsi="Arial" w:cs="Arial"/>
          <w:b w:val="0"/>
          <w:bCs w:val="0"/>
        </w:rPr>
        <w:t xml:space="preserve">§ 342 </w:t>
      </w:r>
      <w:r w:rsidR="007C6AC3" w:rsidRPr="00371FA5">
        <w:rPr>
          <w:rFonts w:ascii="Arial" w:hAnsi="Arial" w:cs="Arial"/>
          <w:b w:val="0"/>
          <w:bCs w:val="0"/>
        </w:rPr>
        <w:t>ZPO</w:t>
      </w:r>
    </w:p>
    <w:p w14:paraId="0B5F3C69" w14:textId="530B4D96" w:rsidR="008E5A02" w:rsidRPr="00371FA5" w:rsidRDefault="008E5A02" w:rsidP="00C55994">
      <w:pPr>
        <w:pStyle w:val="Aufzhlungszeichen"/>
        <w:numPr>
          <w:ilvl w:val="0"/>
          <w:numId w:val="46"/>
        </w:numPr>
        <w:tabs>
          <w:tab w:val="clear" w:pos="720"/>
        </w:tabs>
        <w:rPr>
          <w:rFonts w:ascii="Arial" w:hAnsi="Arial" w:cs="Arial"/>
          <w:b w:val="0"/>
          <w:bCs w:val="0"/>
        </w:rPr>
      </w:pPr>
      <w:r w:rsidRPr="00371FA5">
        <w:rPr>
          <w:rFonts w:ascii="Arial" w:hAnsi="Arial" w:cs="Arial"/>
        </w:rPr>
        <w:t>Zulässigkeitsvor. gem. § 341 I 1 ZPO</w:t>
      </w:r>
      <w:r w:rsidRPr="00371FA5">
        <w:rPr>
          <w:rFonts w:ascii="Arial" w:hAnsi="Arial" w:cs="Arial"/>
          <w:b w:val="0"/>
          <w:bCs w:val="0"/>
        </w:rPr>
        <w:t>:</w:t>
      </w:r>
    </w:p>
    <w:p w14:paraId="3D24E85F" w14:textId="4BF35210" w:rsidR="007C6AC3" w:rsidRPr="00371FA5" w:rsidRDefault="007C6AC3" w:rsidP="007C6AC3">
      <w:pPr>
        <w:pStyle w:val="Aufzhlungszeichen"/>
        <w:numPr>
          <w:ilvl w:val="0"/>
          <w:numId w:val="0"/>
        </w:numPr>
        <w:tabs>
          <w:tab w:val="clear" w:pos="720"/>
        </w:tabs>
        <w:ind w:left="567" w:hanging="207"/>
        <w:rPr>
          <w:rFonts w:ascii="Arial" w:hAnsi="Arial" w:cs="Arial"/>
          <w:b w:val="0"/>
          <w:bCs w:val="0"/>
        </w:rPr>
      </w:pPr>
    </w:p>
    <w:p w14:paraId="50A00993" w14:textId="08DBC641" w:rsidR="007C6AC3" w:rsidRPr="00371FA5" w:rsidRDefault="008E5A02" w:rsidP="008E5A02">
      <w:pPr>
        <w:pStyle w:val="berschrift4"/>
        <w:numPr>
          <w:ilvl w:val="0"/>
          <w:numId w:val="47"/>
        </w:numPr>
        <w:rPr>
          <w:rFonts w:ascii="Arial" w:hAnsi="Arial" w:cs="Arial"/>
        </w:rPr>
      </w:pPr>
      <w:r w:rsidRPr="00371FA5">
        <w:rPr>
          <w:rFonts w:ascii="Arial" w:hAnsi="Arial" w:cs="Arial"/>
        </w:rPr>
        <w:t>Statthaftigkeit, § 338 ZPO</w:t>
      </w:r>
    </w:p>
    <w:p w14:paraId="235853C9" w14:textId="38C2094E" w:rsidR="008E5A02" w:rsidRPr="00371FA5" w:rsidRDefault="008E5A02" w:rsidP="008E5A02">
      <w:pPr>
        <w:pStyle w:val="berschrift4"/>
        <w:numPr>
          <w:ilvl w:val="0"/>
          <w:numId w:val="47"/>
        </w:numPr>
        <w:rPr>
          <w:rFonts w:ascii="Arial" w:hAnsi="Arial" w:cs="Arial"/>
        </w:rPr>
      </w:pPr>
      <w:r w:rsidRPr="00371FA5">
        <w:rPr>
          <w:rFonts w:ascii="Arial" w:hAnsi="Arial" w:cs="Arial"/>
        </w:rPr>
        <w:t>Form</w:t>
      </w:r>
      <w:r w:rsidRPr="00371FA5">
        <w:rPr>
          <w:rFonts w:ascii="Arial" w:hAnsi="Arial" w:cs="Arial"/>
        </w:rPr>
        <w:t>, § 3</w:t>
      </w:r>
      <w:r w:rsidRPr="00371FA5">
        <w:rPr>
          <w:rFonts w:ascii="Arial" w:hAnsi="Arial" w:cs="Arial"/>
        </w:rPr>
        <w:t>40</w:t>
      </w:r>
      <w:r w:rsidRPr="00371FA5">
        <w:rPr>
          <w:rFonts w:ascii="Arial" w:hAnsi="Arial" w:cs="Arial"/>
        </w:rPr>
        <w:t xml:space="preserve"> ZPO</w:t>
      </w:r>
    </w:p>
    <w:p w14:paraId="1DFF33F7" w14:textId="07E4D29C" w:rsidR="008E5A02" w:rsidRPr="00371FA5" w:rsidRDefault="008E5A02" w:rsidP="008E5A02">
      <w:pPr>
        <w:pStyle w:val="berschrift4"/>
        <w:numPr>
          <w:ilvl w:val="0"/>
          <w:numId w:val="47"/>
        </w:numPr>
        <w:rPr>
          <w:rFonts w:ascii="Arial" w:hAnsi="Arial" w:cs="Arial"/>
        </w:rPr>
      </w:pPr>
      <w:r w:rsidRPr="00371FA5">
        <w:rPr>
          <w:rFonts w:ascii="Arial" w:hAnsi="Arial" w:cs="Arial"/>
        </w:rPr>
        <w:t>Frist</w:t>
      </w:r>
      <w:r w:rsidRPr="00371FA5">
        <w:rPr>
          <w:rFonts w:ascii="Arial" w:hAnsi="Arial" w:cs="Arial"/>
        </w:rPr>
        <w:t>, § 3</w:t>
      </w:r>
      <w:r w:rsidRPr="00371FA5">
        <w:rPr>
          <w:rFonts w:ascii="Arial" w:hAnsi="Arial" w:cs="Arial"/>
        </w:rPr>
        <w:t>39</w:t>
      </w:r>
      <w:r w:rsidRPr="00371FA5">
        <w:rPr>
          <w:rFonts w:ascii="Arial" w:hAnsi="Arial" w:cs="Arial"/>
        </w:rPr>
        <w:t xml:space="preserve"> ZPO</w:t>
      </w:r>
    </w:p>
    <w:p w14:paraId="20463B96" w14:textId="1AE29DEF" w:rsidR="008E5A02" w:rsidRPr="00371FA5" w:rsidRDefault="00335633" w:rsidP="008E5A02">
      <w:pPr>
        <w:pStyle w:val="berschrift4"/>
        <w:numPr>
          <w:ilvl w:val="0"/>
          <w:numId w:val="47"/>
        </w:numPr>
        <w:rPr>
          <w:rFonts w:ascii="Arial" w:hAnsi="Arial" w:cs="Arial"/>
        </w:rPr>
      </w:pPr>
      <w:r w:rsidRPr="00371FA5">
        <w:rPr>
          <w:rFonts w:ascii="Arial" w:hAnsi="Arial" w:cs="Arial"/>
        </w:rPr>
        <w:t>Folge: Erneuter Eintritt in mdl. Vhdlg. (§ 342 ZPO), s.o.</w:t>
      </w:r>
    </w:p>
    <w:p w14:paraId="72517052" w14:textId="77777777" w:rsidR="008E5A02" w:rsidRPr="00371FA5" w:rsidRDefault="008E5A02" w:rsidP="008E5A02">
      <w:pPr>
        <w:rPr>
          <w:rFonts w:ascii="Arial" w:hAnsi="Arial" w:cs="Arial"/>
          <w:lang w:eastAsia="ja-JP"/>
        </w:rPr>
      </w:pPr>
    </w:p>
    <w:p w14:paraId="52EF021A" w14:textId="77777777" w:rsidR="007C6AC3" w:rsidRPr="00371FA5" w:rsidRDefault="007C6AC3" w:rsidP="007C6AC3">
      <w:pPr>
        <w:pStyle w:val="Aufzhlungszeichen"/>
        <w:numPr>
          <w:ilvl w:val="0"/>
          <w:numId w:val="0"/>
        </w:numPr>
        <w:tabs>
          <w:tab w:val="clear" w:pos="720"/>
        </w:tabs>
        <w:ind w:left="567" w:hanging="207"/>
        <w:rPr>
          <w:rFonts w:ascii="Arial" w:hAnsi="Arial" w:cs="Arial"/>
          <w:b w:val="0"/>
          <w:bCs w:val="0"/>
        </w:rPr>
      </w:pPr>
    </w:p>
    <w:p w14:paraId="008D49D5" w14:textId="77777777" w:rsidR="001508AD" w:rsidRPr="00371FA5" w:rsidRDefault="001508AD" w:rsidP="000E1137">
      <w:pPr>
        <w:jc w:val="both"/>
        <w:rPr>
          <w:rFonts w:ascii="Arial" w:hAnsi="Arial" w:cs="Arial"/>
        </w:rPr>
      </w:pPr>
    </w:p>
    <w:p w14:paraId="08F8AB1F" w14:textId="63686825" w:rsidR="00621C70" w:rsidRPr="00371FA5" w:rsidRDefault="00621C70" w:rsidP="00621C70">
      <w:pPr>
        <w:pStyle w:val="berschrift1"/>
        <w:rPr>
          <w:rFonts w:ascii="Arial" w:hAnsi="Arial" w:cs="Arial"/>
        </w:rPr>
      </w:pPr>
      <w:bookmarkStart w:id="20" w:name="_Toc69767641"/>
      <w:r w:rsidRPr="00371FA5">
        <w:rPr>
          <w:rFonts w:ascii="Arial" w:hAnsi="Arial" w:cs="Arial"/>
        </w:rPr>
        <w:t xml:space="preserve">F. </w:t>
      </w:r>
      <w:r w:rsidR="00AD2FF6" w:rsidRPr="00371FA5">
        <w:rPr>
          <w:rFonts w:ascii="Arial" w:hAnsi="Arial" w:cs="Arial"/>
        </w:rPr>
        <w:t xml:space="preserve">Sonderfall: </w:t>
      </w:r>
      <w:r w:rsidRPr="00371FA5">
        <w:rPr>
          <w:rFonts w:ascii="Arial" w:hAnsi="Arial" w:cs="Arial"/>
        </w:rPr>
        <w:t>Einstweiliger Rechtsschutz, §§ 916 ff. ZPO</w:t>
      </w:r>
      <w:r w:rsidRPr="00371FA5">
        <w:rPr>
          <w:rStyle w:val="Funotenzeichen"/>
          <w:rFonts w:ascii="Arial" w:hAnsi="Arial" w:cs="Arial"/>
        </w:rPr>
        <w:footnoteReference w:id="18"/>
      </w:r>
      <w:bookmarkEnd w:id="20"/>
    </w:p>
    <w:p w14:paraId="66CCFC6F" w14:textId="527A19CA" w:rsidR="008F6600" w:rsidRPr="00371FA5" w:rsidRDefault="008F6600" w:rsidP="006015B6">
      <w:pPr>
        <w:pStyle w:val="Listenabsatz"/>
        <w:rPr>
          <w:rFonts w:ascii="Arial" w:hAnsi="Arial" w:cs="Arial"/>
        </w:rPr>
      </w:pPr>
    </w:p>
    <w:sectPr w:rsidR="008F6600" w:rsidRPr="00371FA5" w:rsidSect="000E1137">
      <w:headerReference w:type="default" r:id="rId11"/>
      <w:footerReference w:type="even" r:id="rId12"/>
      <w:footerReference w:type="default" r:id="rId13"/>
      <w:pgSz w:w="11900" w:h="16840"/>
      <w:pgMar w:top="1440" w:right="907" w:bottom="1440" w:left="141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5" w:author="Thomas Sagstetter" w:date="2019-10-17T11:42:00Z" w:initials="TS">
    <w:p w14:paraId="083ABB87" w14:textId="2255996F" w:rsidR="00AA1901" w:rsidRDefault="00AA1901" w:rsidP="006814E7">
      <w:pPr>
        <w:jc w:val="both"/>
        <w:rPr>
          <w:rFonts w:ascii="Arial" w:hAnsi="Arial" w:cs="Arial"/>
          <w:sz w:val="22"/>
          <w:szCs w:val="22"/>
        </w:rPr>
      </w:pPr>
      <w:r>
        <w:rPr>
          <w:rStyle w:val="Kommentarzeichen"/>
        </w:rPr>
        <w:annotationRef/>
      </w:r>
      <w:r>
        <w:rPr>
          <w:rFonts w:ascii="Arial" w:hAnsi="Arial" w:cs="Arial"/>
          <w:sz w:val="22"/>
          <w:szCs w:val="22"/>
        </w:rPr>
        <w:t xml:space="preserve">Wenn Anhaltspunkte im Sachverhalt </w:t>
      </w:r>
      <w:r w:rsidRPr="006814E7">
        <w:rPr>
          <w:rFonts w:ascii="Arial" w:hAnsi="Arial" w:cs="Arial"/>
          <w:sz w:val="22"/>
          <w:szCs w:val="22"/>
        </w:rPr>
        <w:sym w:font="Wingdings" w:char="F0E0"/>
      </w:r>
      <w:r>
        <w:rPr>
          <w:rFonts w:ascii="Arial" w:hAnsi="Arial" w:cs="Arial"/>
          <w:sz w:val="22"/>
          <w:szCs w:val="22"/>
        </w:rPr>
        <w:t xml:space="preserve"> auf folgende Punkte vor Zulässigkeit eingehen:</w:t>
      </w:r>
    </w:p>
    <w:p w14:paraId="2FF0507E" w14:textId="77777777" w:rsidR="00AA1901" w:rsidRPr="00614068" w:rsidRDefault="00AA1901" w:rsidP="006814E7">
      <w:pPr>
        <w:jc w:val="both"/>
        <w:rPr>
          <w:rFonts w:ascii="Arial" w:hAnsi="Arial" w:cs="Arial"/>
          <w:sz w:val="22"/>
          <w:szCs w:val="22"/>
        </w:rPr>
      </w:pPr>
    </w:p>
    <w:p w14:paraId="547F02F5" w14:textId="77777777" w:rsidR="00AA1901" w:rsidRDefault="00AA1901" w:rsidP="000C4ED3">
      <w:pPr>
        <w:pStyle w:val="berschrift4"/>
        <w:numPr>
          <w:ilvl w:val="0"/>
          <w:numId w:val="4"/>
        </w:numPr>
      </w:pPr>
      <w:r w:rsidRPr="00F06E7D">
        <w:t>Entscheidungskompetenz</w:t>
      </w:r>
      <w:r>
        <w:t xml:space="preserve"> (-), wenn:</w:t>
      </w:r>
    </w:p>
    <w:p w14:paraId="22FA9C4A" w14:textId="77777777" w:rsidR="00AA1901" w:rsidRPr="006814E7" w:rsidRDefault="00AA1901" w:rsidP="000C4ED3">
      <w:pPr>
        <w:pStyle w:val="berschrift4"/>
        <w:numPr>
          <w:ilvl w:val="1"/>
          <w:numId w:val="6"/>
        </w:numPr>
      </w:pPr>
      <w:r w:rsidRPr="006814E7">
        <w:t>Wirksamer Prozessvergleich, § 794 I Nr. 1 ZPO</w:t>
      </w:r>
    </w:p>
    <w:p w14:paraId="26A8C550" w14:textId="323BC242" w:rsidR="00AA1901" w:rsidRPr="006814E7" w:rsidRDefault="00AA1901" w:rsidP="000C4ED3">
      <w:pPr>
        <w:pStyle w:val="berschrift4"/>
        <w:numPr>
          <w:ilvl w:val="1"/>
          <w:numId w:val="6"/>
        </w:numPr>
      </w:pPr>
      <w:r w:rsidRPr="006814E7">
        <w:t>Klagerücknahme gem. § 269</w:t>
      </w:r>
      <w:r w:rsidR="00E43BF3">
        <w:t xml:space="preserve"> ZPO</w:t>
      </w:r>
    </w:p>
    <w:p w14:paraId="193B5A41" w14:textId="0085C37A" w:rsidR="00AA1901" w:rsidRDefault="00AA1901" w:rsidP="000C4ED3">
      <w:pPr>
        <w:pStyle w:val="berschrift4"/>
        <w:numPr>
          <w:ilvl w:val="1"/>
          <w:numId w:val="6"/>
        </w:numPr>
      </w:pPr>
      <w:r w:rsidRPr="006814E7">
        <w:t>Beiderseitige Erledigterklärung gem. § 91 a ZPO</w:t>
      </w:r>
    </w:p>
    <w:p w14:paraId="684506FD" w14:textId="7EE7F18E" w:rsidR="00AA1901" w:rsidRPr="006814E7" w:rsidRDefault="00AA1901" w:rsidP="00462908">
      <w:pPr>
        <w:pStyle w:val="berschrift4"/>
        <w:numPr>
          <w:ilvl w:val="0"/>
          <w:numId w:val="0"/>
        </w:numPr>
      </w:pPr>
    </w:p>
    <w:p w14:paraId="3B2A1065" w14:textId="77777777" w:rsidR="00AA1901" w:rsidRPr="00614068" w:rsidRDefault="00AA1901" w:rsidP="006814E7">
      <w:pPr>
        <w:pStyle w:val="Listenabsatz"/>
        <w:rPr>
          <w:rFonts w:ascii="Arial" w:eastAsiaTheme="minorEastAsia" w:hAnsi="Arial" w:cs="Arial"/>
          <w:sz w:val="22"/>
          <w:szCs w:val="22"/>
        </w:rPr>
      </w:pPr>
    </w:p>
    <w:p w14:paraId="57C3CF87" w14:textId="7D84219C" w:rsidR="00AA1901" w:rsidRDefault="00AA1901" w:rsidP="000C4ED3">
      <w:pPr>
        <w:pStyle w:val="berschrift4"/>
        <w:numPr>
          <w:ilvl w:val="0"/>
          <w:numId w:val="4"/>
        </w:numPr>
      </w:pPr>
      <w:r w:rsidRPr="00614068">
        <w:t xml:space="preserve">Rechtsweg, § 13 GVG (selten anzusprechen) </w:t>
      </w:r>
    </w:p>
    <w:p w14:paraId="510A62D2" w14:textId="4C5D31E9" w:rsidR="003E05CF" w:rsidRPr="003E05CF" w:rsidRDefault="003E05CF" w:rsidP="003E05CF">
      <w:pPr>
        <w:pStyle w:val="Listenabsatz"/>
        <w:numPr>
          <w:ilvl w:val="0"/>
          <w:numId w:val="34"/>
        </w:numPr>
        <w:rPr>
          <w:lang w:eastAsia="ja-JP"/>
        </w:rPr>
      </w:pPr>
      <w:r>
        <w:rPr>
          <w:lang w:eastAsia="ja-JP"/>
        </w:rPr>
        <w:t>Abgrenzung zu Verwaltungsgerichtsbarkeit (§ 40 VwGO), Arbeitsgerichtsbarkeit (§ 2 ArbGG)</w:t>
      </w:r>
    </w:p>
    <w:p w14:paraId="0DFD49E9" w14:textId="77777777" w:rsidR="00AA1901" w:rsidRPr="006814E7" w:rsidRDefault="00AA1901" w:rsidP="006814E7">
      <w:pPr>
        <w:rPr>
          <w:rFonts w:eastAsiaTheme="minorEastAsia"/>
          <w:lang w:eastAsia="ja-JP"/>
        </w:rPr>
      </w:pPr>
    </w:p>
    <w:p w14:paraId="5080F37C" w14:textId="49091748" w:rsidR="00AA1901" w:rsidRDefault="00AA1901">
      <w:pPr>
        <w:pStyle w:val="Kommentartext"/>
      </w:pPr>
    </w:p>
  </w:comment>
  <w:comment w:id="7" w:author="Thomas Sagstetter" w:date="2019-10-17T11:51:00Z" w:initials="TS">
    <w:p w14:paraId="11537E89" w14:textId="1323CECB" w:rsidR="00AA1901" w:rsidRDefault="00AA1901" w:rsidP="004C7AA4">
      <w:pPr>
        <w:jc w:val="both"/>
        <w:rPr>
          <w:rFonts w:ascii="Arial" w:hAnsi="Arial" w:cs="Arial"/>
          <w:sz w:val="22"/>
          <w:szCs w:val="22"/>
        </w:rPr>
      </w:pPr>
      <w:r>
        <w:rPr>
          <w:rStyle w:val="Kommentarzeichen"/>
        </w:rPr>
        <w:annotationRef/>
      </w:r>
      <w:r>
        <w:rPr>
          <w:rStyle w:val="Kommentarzeichen"/>
        </w:rPr>
        <w:annotationRef/>
      </w:r>
      <w:r>
        <w:rPr>
          <w:rFonts w:ascii="Arial" w:hAnsi="Arial" w:cs="Arial"/>
          <w:sz w:val="22"/>
          <w:szCs w:val="22"/>
        </w:rPr>
        <w:t xml:space="preserve">Wenn Anhaltspunkte im Sachverhalt </w:t>
      </w:r>
      <w:r w:rsidRPr="006814E7">
        <w:rPr>
          <w:rFonts w:ascii="Arial" w:hAnsi="Arial" w:cs="Arial"/>
          <w:sz w:val="22"/>
          <w:szCs w:val="22"/>
        </w:rPr>
        <w:sym w:font="Wingdings" w:char="F0E0"/>
      </w:r>
      <w:r>
        <w:rPr>
          <w:rFonts w:ascii="Arial" w:hAnsi="Arial" w:cs="Arial"/>
          <w:sz w:val="22"/>
          <w:szCs w:val="22"/>
        </w:rPr>
        <w:t xml:space="preserve"> auf folgende Punkte zwischen Zulässigkeit + Begründetheit (unter Überschrift Klageverbindungsvoraussetzungen) eingehen:</w:t>
      </w:r>
    </w:p>
    <w:p w14:paraId="5B77786B" w14:textId="77777777" w:rsidR="00AA1901" w:rsidRDefault="00AA1901" w:rsidP="004C7AA4">
      <w:pPr>
        <w:pStyle w:val="Verzeichnis3"/>
        <w:tabs>
          <w:tab w:val="right" w:leader="dot" w:pos="9565"/>
        </w:tabs>
        <w:ind w:left="0"/>
        <w:rPr>
          <w:rFonts w:ascii="Arial" w:hAnsi="Arial" w:cs="Arial"/>
          <w:noProof/>
        </w:rPr>
      </w:pPr>
    </w:p>
    <w:p w14:paraId="4C2B48FC" w14:textId="541B398A" w:rsidR="00AA1901" w:rsidRPr="004C7AA4" w:rsidRDefault="003F3284" w:rsidP="004C7AA4">
      <w:pPr>
        <w:pStyle w:val="Verzeichnis3"/>
        <w:tabs>
          <w:tab w:val="right" w:leader="dot" w:pos="9565"/>
        </w:tabs>
        <w:rPr>
          <w:rFonts w:ascii="Arial" w:eastAsiaTheme="minorEastAsia" w:hAnsi="Arial" w:cs="Arial"/>
          <w:b/>
          <w:bCs/>
          <w:noProof/>
          <w:lang w:eastAsia="ja-JP"/>
        </w:rPr>
      </w:pPr>
      <w:r>
        <w:rPr>
          <w:rFonts w:ascii="Arial" w:hAnsi="Arial" w:cs="Arial"/>
          <w:b/>
          <w:bCs/>
          <w:noProof/>
        </w:rPr>
        <w:t xml:space="preserve">1. </w:t>
      </w:r>
      <w:r w:rsidR="00AA1901" w:rsidRPr="004C7AA4">
        <w:rPr>
          <w:rFonts w:ascii="Arial" w:hAnsi="Arial" w:cs="Arial"/>
          <w:b/>
          <w:bCs/>
          <w:noProof/>
        </w:rPr>
        <w:t>Klagehäufung, § 260 ZPO = objektive Klagehäufung</w:t>
      </w:r>
      <w:r w:rsidR="00DE77C1">
        <w:rPr>
          <w:rFonts w:ascii="Arial" w:hAnsi="Arial" w:cs="Arial"/>
          <w:b/>
          <w:bCs/>
          <w:noProof/>
        </w:rPr>
        <w:t xml:space="preserve"> </w:t>
      </w:r>
      <w:r w:rsidR="00DE77C1" w:rsidRPr="00DE77C1">
        <w:rPr>
          <w:rFonts w:ascii="Arial" w:hAnsi="Arial" w:cs="Arial"/>
          <w:b/>
          <w:bCs/>
          <w:noProof/>
        </w:rPr>
        <w:sym w:font="Wingdings" w:char="F0E0"/>
      </w:r>
      <w:r w:rsidR="00DE77C1">
        <w:rPr>
          <w:rFonts w:ascii="Arial" w:hAnsi="Arial" w:cs="Arial"/>
          <w:b/>
          <w:bCs/>
          <w:noProof/>
        </w:rPr>
        <w:t xml:space="preserve"> </w:t>
      </w:r>
      <w:hyperlink r:id="rId1" w:history="1">
        <w:proofErr w:type="spellStart"/>
        <w:r w:rsidR="00DE77C1" w:rsidRPr="00926B5C">
          <w:rPr>
            <w:rStyle w:val="Hyperlink"/>
            <w:sz w:val="18"/>
            <w:szCs w:val="18"/>
          </w:rPr>
          <w:t>Klausurenkurs</w:t>
        </w:r>
        <w:proofErr w:type="spellEnd"/>
        <w:r w:rsidR="00DE77C1" w:rsidRPr="00926B5C">
          <w:rPr>
            <w:rStyle w:val="Hyperlink"/>
            <w:sz w:val="18"/>
            <w:szCs w:val="18"/>
          </w:rPr>
          <w:t xml:space="preserve"> Klausur Nr. 134</w:t>
        </w:r>
        <w:r w:rsidR="00DE77C1">
          <w:rPr>
            <w:rStyle w:val="Hyperlink"/>
            <w:sz w:val="18"/>
            <w:szCs w:val="18"/>
          </w:rPr>
          <w:t>5</w:t>
        </w:r>
        <w:r w:rsidR="00DE77C1" w:rsidRPr="00926B5C">
          <w:rPr>
            <w:rStyle w:val="Hyperlink"/>
            <w:sz w:val="18"/>
            <w:szCs w:val="18"/>
          </w:rPr>
          <w:t xml:space="preserve"> [„</w:t>
        </w:r>
        <w:r w:rsidR="00DE77C1">
          <w:rPr>
            <w:rStyle w:val="Hyperlink"/>
            <w:sz w:val="18"/>
            <w:szCs w:val="18"/>
          </w:rPr>
          <w:t>Unerlaubte Untervermietung in Schwabing</w:t>
        </w:r>
        <w:r w:rsidR="00DE77C1" w:rsidRPr="00926B5C">
          <w:rPr>
            <w:rStyle w:val="Hyperlink"/>
            <w:sz w:val="18"/>
            <w:szCs w:val="18"/>
          </w:rPr>
          <w:t>“].</w:t>
        </w:r>
      </w:hyperlink>
    </w:p>
    <w:p w14:paraId="339BC443" w14:textId="4BAB0AA3" w:rsidR="00AA1901" w:rsidRPr="004C7AA4" w:rsidRDefault="003F3284" w:rsidP="004C7AA4">
      <w:pPr>
        <w:pStyle w:val="Verzeichnis3"/>
        <w:tabs>
          <w:tab w:val="right" w:leader="dot" w:pos="9565"/>
        </w:tabs>
        <w:rPr>
          <w:rFonts w:ascii="Arial" w:eastAsiaTheme="minorEastAsia" w:hAnsi="Arial" w:cs="Arial"/>
          <w:b/>
          <w:bCs/>
          <w:noProof/>
          <w:lang w:eastAsia="ja-JP"/>
        </w:rPr>
      </w:pPr>
      <w:r>
        <w:rPr>
          <w:rFonts w:ascii="Arial" w:hAnsi="Arial" w:cs="Arial"/>
          <w:b/>
          <w:bCs/>
          <w:noProof/>
        </w:rPr>
        <w:t>2.</w:t>
      </w:r>
      <w:r w:rsidR="00AA1901" w:rsidRPr="004C7AA4">
        <w:rPr>
          <w:rFonts w:ascii="Arial" w:hAnsi="Arial" w:cs="Arial"/>
          <w:b/>
          <w:bCs/>
          <w:noProof/>
        </w:rPr>
        <w:t xml:space="preserve"> Streitgenossenschaft, §§ 59, 60, 62, 260 ZPO = subjektive Klagehäufung</w:t>
      </w:r>
    </w:p>
    <w:p w14:paraId="4B84539A" w14:textId="25B28179" w:rsidR="00AA1901" w:rsidRPr="003F3284" w:rsidRDefault="003F3284" w:rsidP="003F3284">
      <w:pPr>
        <w:pStyle w:val="Verzeichnis3"/>
        <w:tabs>
          <w:tab w:val="right" w:leader="dot" w:pos="9565"/>
        </w:tabs>
        <w:rPr>
          <w:rFonts w:ascii="Arial" w:eastAsiaTheme="minorEastAsia" w:hAnsi="Arial" w:cs="Arial"/>
          <w:noProof/>
          <w:lang w:eastAsia="ja-JP"/>
        </w:rPr>
      </w:pPr>
      <w:r>
        <w:rPr>
          <w:rFonts w:ascii="Arial" w:hAnsi="Arial" w:cs="Arial"/>
          <w:b/>
          <w:bCs/>
          <w:noProof/>
        </w:rPr>
        <w:t xml:space="preserve">3. </w:t>
      </w:r>
      <w:r w:rsidR="00AA1901" w:rsidRPr="004C7AA4">
        <w:rPr>
          <w:rFonts w:ascii="Arial" w:hAnsi="Arial" w:cs="Arial"/>
          <w:b/>
          <w:bCs/>
          <w:noProof/>
        </w:rPr>
        <w:t>Nebenintervention, §§ 64 ff. ZPO</w:t>
      </w:r>
    </w:p>
  </w:comment>
  <w:comment w:id="11" w:author="Thomas Sagstetter" w:date="2019-10-17T12:04:00Z" w:initials="TS">
    <w:p w14:paraId="42B0A6DA" w14:textId="03F1C987" w:rsidR="00AA1901" w:rsidRPr="009413B8" w:rsidRDefault="00AA1901">
      <w:pPr>
        <w:pStyle w:val="Kommentartext"/>
        <w:rPr>
          <w:rFonts w:ascii="Arial" w:hAnsi="Arial" w:cs="Arial"/>
          <w:b/>
          <w:sz w:val="22"/>
          <w:szCs w:val="22"/>
        </w:rPr>
      </w:pPr>
      <w:r>
        <w:rPr>
          <w:rStyle w:val="Kommentarzeichen"/>
        </w:rPr>
        <w:annotationRef/>
      </w:r>
      <w:r w:rsidRPr="007827D4">
        <w:rPr>
          <w:rStyle w:val="Kommentarzeichen"/>
          <w:rFonts w:ascii="Arial" w:hAnsi="Arial" w:cs="Arial"/>
          <w:b/>
          <w:sz w:val="22"/>
          <w:szCs w:val="22"/>
        </w:rPr>
        <w:annotationRef/>
      </w:r>
      <w:r w:rsidRPr="007827D4">
        <w:rPr>
          <w:rFonts w:ascii="Arial" w:hAnsi="Arial" w:cs="Arial"/>
          <w:b/>
          <w:sz w:val="22"/>
          <w:szCs w:val="22"/>
        </w:rPr>
        <w:t xml:space="preserve">Hierzu </w:t>
      </w:r>
      <w:r w:rsidRPr="009413B8">
        <w:rPr>
          <w:rFonts w:ascii="Arial" w:hAnsi="Arial" w:cs="Arial"/>
          <w:b/>
          <w:sz w:val="22"/>
          <w:szCs w:val="22"/>
          <w:u w:val="single"/>
        </w:rPr>
        <w:t>immer</w:t>
      </w:r>
      <w:r w:rsidRPr="007827D4">
        <w:rPr>
          <w:rFonts w:ascii="Arial" w:hAnsi="Arial" w:cs="Arial"/>
          <w:b/>
          <w:sz w:val="22"/>
          <w:szCs w:val="22"/>
        </w:rPr>
        <w:t xml:space="preserve"> Stellung nehmen!</w:t>
      </w:r>
      <w:r>
        <w:rPr>
          <w:rFonts w:ascii="Arial" w:hAnsi="Arial" w:cs="Arial"/>
          <w:b/>
          <w:sz w:val="22"/>
          <w:szCs w:val="22"/>
        </w:rPr>
        <w:t>; iÜ unproblematische Punkte weglassen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080F37C" w15:done="0"/>
  <w15:commentEx w15:paraId="4B84539A" w15:done="0"/>
  <w15:commentEx w15:paraId="42B0A6D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080F37C" w16cid:durableId="2152D242"/>
  <w16cid:commentId w16cid:paraId="4B84539A" w16cid:durableId="2152D429"/>
  <w16cid:commentId w16cid:paraId="42B0A6DA" w16cid:durableId="2152D7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20FE5E" w14:textId="77777777" w:rsidR="000F3DCE" w:rsidRDefault="000F3DCE" w:rsidP="001657A7">
      <w:r>
        <w:separator/>
      </w:r>
    </w:p>
  </w:endnote>
  <w:endnote w:type="continuationSeparator" w:id="0">
    <w:p w14:paraId="2724EE19" w14:textId="77777777" w:rsidR="000F3DCE" w:rsidRDefault="000F3DCE" w:rsidP="0016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C16F7" w14:textId="77777777" w:rsidR="00AA1901" w:rsidRDefault="00AA1901" w:rsidP="006A082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339A493" w14:textId="77777777" w:rsidR="00AA1901" w:rsidRDefault="00AA1901" w:rsidP="001657A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720C3" w14:textId="77777777" w:rsidR="00AA1901" w:rsidRPr="00B20920" w:rsidRDefault="00AA1901" w:rsidP="006A0829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4"/>
        <w:szCs w:val="14"/>
      </w:rPr>
    </w:pPr>
    <w:r w:rsidRPr="00B20920">
      <w:rPr>
        <w:rStyle w:val="Seitenzahl"/>
        <w:rFonts w:ascii="Arial" w:hAnsi="Arial" w:cs="Arial"/>
        <w:sz w:val="14"/>
        <w:szCs w:val="14"/>
      </w:rPr>
      <w:fldChar w:fldCharType="begin"/>
    </w:r>
    <w:r>
      <w:rPr>
        <w:rStyle w:val="Seitenzahl"/>
        <w:rFonts w:ascii="Arial" w:hAnsi="Arial" w:cs="Arial"/>
        <w:sz w:val="14"/>
        <w:szCs w:val="14"/>
      </w:rPr>
      <w:instrText>PAGE</w:instrText>
    </w:r>
    <w:r w:rsidRPr="00B20920">
      <w:rPr>
        <w:rStyle w:val="Seitenzahl"/>
        <w:rFonts w:ascii="Arial" w:hAnsi="Arial" w:cs="Arial"/>
        <w:sz w:val="14"/>
        <w:szCs w:val="14"/>
      </w:rPr>
      <w:instrText xml:space="preserve">  </w:instrText>
    </w:r>
    <w:r w:rsidRPr="00B20920">
      <w:rPr>
        <w:rStyle w:val="Seitenzahl"/>
        <w:rFonts w:ascii="Arial" w:hAnsi="Arial" w:cs="Arial"/>
        <w:sz w:val="14"/>
        <w:szCs w:val="14"/>
      </w:rPr>
      <w:fldChar w:fldCharType="separate"/>
    </w:r>
    <w:r>
      <w:rPr>
        <w:rStyle w:val="Seitenzahl"/>
        <w:rFonts w:ascii="Arial" w:hAnsi="Arial" w:cs="Arial"/>
        <w:noProof/>
        <w:sz w:val="14"/>
        <w:szCs w:val="14"/>
      </w:rPr>
      <w:t>21</w:t>
    </w:r>
    <w:r w:rsidRPr="00B20920">
      <w:rPr>
        <w:rStyle w:val="Seitenzahl"/>
        <w:rFonts w:ascii="Arial" w:hAnsi="Arial" w:cs="Arial"/>
        <w:sz w:val="14"/>
        <w:szCs w:val="14"/>
      </w:rPr>
      <w:fldChar w:fldCharType="end"/>
    </w:r>
  </w:p>
  <w:p w14:paraId="4660A09F" w14:textId="38EE6022" w:rsidR="00AA1901" w:rsidRPr="00B20920" w:rsidRDefault="00AA1901" w:rsidP="001657A7">
    <w:pPr>
      <w:pStyle w:val="Fuzeile"/>
      <w:ind w:right="360"/>
      <w:rPr>
        <w:rFonts w:ascii="Arial" w:hAnsi="Arial" w:cs="Arial"/>
        <w:sz w:val="14"/>
        <w:szCs w:val="14"/>
      </w:rPr>
    </w:pPr>
    <w:r w:rsidRPr="00B20920">
      <w:rPr>
        <w:rFonts w:ascii="Arial" w:hAnsi="Arial" w:cs="Arial"/>
        <w:sz w:val="14"/>
        <w:szCs w:val="14"/>
      </w:rPr>
      <w:t xml:space="preserve">Letzte Bearbeitung: </w:t>
    </w:r>
    <w:r w:rsidRPr="00B20920">
      <w:rPr>
        <w:rFonts w:ascii="Arial" w:hAnsi="Arial" w:cs="Arial"/>
        <w:sz w:val="14"/>
        <w:szCs w:val="14"/>
      </w:rPr>
      <w:fldChar w:fldCharType="begin"/>
    </w:r>
    <w:r w:rsidRPr="00B20920">
      <w:rPr>
        <w:rFonts w:ascii="Arial" w:hAnsi="Arial" w:cs="Arial"/>
        <w:sz w:val="14"/>
        <w:szCs w:val="14"/>
      </w:rPr>
      <w:instrText xml:space="preserve"> </w:instrText>
    </w:r>
    <w:r>
      <w:rPr>
        <w:rFonts w:ascii="Arial" w:hAnsi="Arial" w:cs="Arial"/>
        <w:sz w:val="14"/>
        <w:szCs w:val="14"/>
      </w:rPr>
      <w:instrText>TIME</w:instrText>
    </w:r>
    <w:r w:rsidRPr="00B20920">
      <w:rPr>
        <w:rFonts w:ascii="Arial" w:hAnsi="Arial" w:cs="Arial"/>
        <w:sz w:val="14"/>
        <w:szCs w:val="14"/>
      </w:rPr>
      <w:instrText xml:space="preserve"> \@ "</w:instrText>
    </w:r>
    <w:r>
      <w:rPr>
        <w:rFonts w:ascii="Arial" w:hAnsi="Arial" w:cs="Arial"/>
        <w:sz w:val="14"/>
        <w:szCs w:val="14"/>
      </w:rPr>
      <w:instrText>dd.MM.yy</w:instrText>
    </w:r>
    <w:r w:rsidRPr="00B20920">
      <w:rPr>
        <w:rFonts w:ascii="Arial" w:hAnsi="Arial" w:cs="Arial"/>
        <w:sz w:val="14"/>
        <w:szCs w:val="14"/>
      </w:rPr>
      <w:instrText xml:space="preserve">" </w:instrText>
    </w:r>
    <w:r w:rsidRPr="00B20920">
      <w:rPr>
        <w:rFonts w:ascii="Arial" w:hAnsi="Arial" w:cs="Arial"/>
        <w:sz w:val="14"/>
        <w:szCs w:val="14"/>
      </w:rPr>
      <w:fldChar w:fldCharType="separate"/>
    </w:r>
    <w:r w:rsidR="00627FC4">
      <w:rPr>
        <w:rFonts w:ascii="Arial" w:hAnsi="Arial" w:cs="Arial"/>
        <w:noProof/>
        <w:sz w:val="14"/>
        <w:szCs w:val="14"/>
      </w:rPr>
      <w:t>20.04.21</w:t>
    </w:r>
    <w:r w:rsidRPr="00B20920">
      <w:rPr>
        <w:rFonts w:ascii="Arial" w:hAnsi="Arial" w:cs="Arial"/>
        <w:sz w:val="14"/>
        <w:szCs w:val="14"/>
      </w:rPr>
      <w:fldChar w:fldCharType="end"/>
    </w:r>
    <w:r w:rsidRPr="00B20920">
      <w:rPr>
        <w:rFonts w:ascii="Arial" w:hAnsi="Arial" w:cs="Arial"/>
        <w:sz w:val="14"/>
        <w:szCs w:val="14"/>
      </w:rPr>
      <w:tab/>
    </w:r>
    <w:r w:rsidRPr="00B20920">
      <w:rPr>
        <w:rFonts w:ascii="Arial" w:hAnsi="Arial" w:cs="Arial"/>
        <w:sz w:val="14"/>
        <w:szCs w:val="14"/>
      </w:rPr>
      <w:tab/>
    </w:r>
    <w:r w:rsidRPr="00B20920">
      <w:rPr>
        <w:rFonts w:ascii="Arial" w:hAnsi="Arial" w:cs="Arial"/>
        <w:sz w:val="14"/>
        <w:szCs w:val="14"/>
      </w:rPr>
      <w:tab/>
    </w:r>
    <w:r w:rsidRPr="00B20920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B84C9" w14:textId="77777777" w:rsidR="000F3DCE" w:rsidRDefault="000F3DCE" w:rsidP="001657A7">
      <w:r>
        <w:separator/>
      </w:r>
    </w:p>
  </w:footnote>
  <w:footnote w:type="continuationSeparator" w:id="0">
    <w:p w14:paraId="6ED4D879" w14:textId="77777777" w:rsidR="000F3DCE" w:rsidRDefault="000F3DCE" w:rsidP="001657A7">
      <w:r>
        <w:continuationSeparator/>
      </w:r>
    </w:p>
  </w:footnote>
  <w:footnote w:id="1">
    <w:p w14:paraId="5F988521" w14:textId="206EA82B" w:rsidR="00175AAC" w:rsidRPr="00577245" w:rsidRDefault="00577245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>https://www.jura.uni-muenchen.de/personen/s/sagstetter_thomas/uebersichtenn1/zivilprozessrecht-_-/index.html.</w:t>
      </w:r>
    </w:p>
  </w:footnote>
  <w:footnote w:id="2">
    <w:p w14:paraId="44FF2543" w14:textId="50FFE9DF" w:rsidR="00742187" w:rsidRPr="00577245" w:rsidRDefault="00742187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hyperlink r:id="rId1" w:history="1">
        <w:proofErr w:type="spellStart"/>
        <w:r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1343 [„Corona und die Kletterhalle“].</w:t>
        </w:r>
      </w:hyperlink>
    </w:p>
  </w:footnote>
  <w:footnote w:id="3">
    <w:p w14:paraId="39B44FFA" w14:textId="25A3621D" w:rsidR="00742187" w:rsidRPr="00577245" w:rsidRDefault="00742187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hyperlink r:id="rId2" w:history="1">
        <w:proofErr w:type="spellStart"/>
        <w:r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1343 [„Corona und die Kletterhalle“].</w:t>
        </w:r>
      </w:hyperlink>
    </w:p>
  </w:footnote>
  <w:footnote w:id="4">
    <w:p w14:paraId="7FA2F839" w14:textId="5A074E4C" w:rsidR="00D174B8" w:rsidRPr="00577245" w:rsidRDefault="00D174B8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hyperlink r:id="rId3" w:history="1">
        <w:proofErr w:type="spellStart"/>
        <w:r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1345 [„Unerlaubte Untervermietung in Schwabing“].</w:t>
        </w:r>
      </w:hyperlink>
    </w:p>
  </w:footnote>
  <w:footnote w:id="5">
    <w:p w14:paraId="3A73FAD5" w14:textId="6EF63448" w:rsidR="00DA391A" w:rsidRPr="00577245" w:rsidRDefault="00DA391A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hyperlink r:id="rId4" w:history="1">
        <w:proofErr w:type="spellStart"/>
        <w:r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1343 [„Corona und die Kletterhalle“]</w:t>
        </w:r>
        <w:r w:rsidR="0058643B" w:rsidRPr="00577245">
          <w:rPr>
            <w:rStyle w:val="Hyperlink"/>
            <w:rFonts w:ascii="Arial" w:hAnsi="Arial" w:cs="Arial"/>
            <w:sz w:val="18"/>
            <w:szCs w:val="18"/>
          </w:rPr>
          <w:t>;</w:t>
        </w:r>
      </w:hyperlink>
      <w:r w:rsidR="0058643B" w:rsidRPr="00577245">
        <w:rPr>
          <w:rFonts w:ascii="Arial" w:hAnsi="Arial" w:cs="Arial"/>
          <w:sz w:val="18"/>
          <w:szCs w:val="18"/>
        </w:rPr>
        <w:t xml:space="preserve"> </w:t>
      </w:r>
      <w:hyperlink r:id="rId5" w:history="1">
        <w:proofErr w:type="spellStart"/>
        <w:r w:rsidR="0058643B"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="0058643B"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1345 [„Unerlaubte Untervermietung in Schwabing“]</w:t>
        </w:r>
        <w:r w:rsidR="00E32D1E" w:rsidRPr="00577245">
          <w:rPr>
            <w:rStyle w:val="Hyperlink"/>
            <w:rFonts w:ascii="Arial" w:hAnsi="Arial" w:cs="Arial"/>
            <w:sz w:val="18"/>
            <w:szCs w:val="18"/>
          </w:rPr>
          <w:t>;</w:t>
        </w:r>
      </w:hyperlink>
      <w:r w:rsidR="00E32D1E" w:rsidRPr="00577245">
        <w:rPr>
          <w:rFonts w:ascii="Arial" w:hAnsi="Arial" w:cs="Arial"/>
          <w:sz w:val="18"/>
          <w:szCs w:val="18"/>
        </w:rPr>
        <w:t xml:space="preserve"> </w:t>
      </w:r>
      <w:hyperlink r:id="rId6" w:history="1">
        <w:proofErr w:type="spellStart"/>
        <w:r w:rsidR="00E32D1E"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="00E32D1E"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1325 [„Erbrecht - analog und digital“].</w:t>
        </w:r>
      </w:hyperlink>
    </w:p>
  </w:footnote>
  <w:footnote w:id="6">
    <w:p w14:paraId="6412828A" w14:textId="626C23C2" w:rsidR="00E32D1E" w:rsidRPr="00577245" w:rsidRDefault="00E32D1E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hyperlink r:id="rId7" w:history="1">
        <w:proofErr w:type="spellStart"/>
        <w:r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1325 [„Erbrecht - analog und digital“].</w:t>
        </w:r>
      </w:hyperlink>
    </w:p>
  </w:footnote>
  <w:footnote w:id="7">
    <w:p w14:paraId="561036D3" w14:textId="5E59130B" w:rsidR="00D174B8" w:rsidRPr="00577245" w:rsidRDefault="00D174B8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hyperlink r:id="rId8" w:history="1">
        <w:proofErr w:type="spellStart"/>
        <w:r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1345 [„Unerlaubte Untervermietung in Schwabing“].</w:t>
        </w:r>
      </w:hyperlink>
    </w:p>
  </w:footnote>
  <w:footnote w:id="8">
    <w:p w14:paraId="311B7534" w14:textId="44CE50A6" w:rsidR="00FA4725" w:rsidRPr="00577245" w:rsidRDefault="00FA4725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hyperlink r:id="rId9" w:history="1">
        <w:proofErr w:type="spellStart"/>
        <w:r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1343 [„Corona und die Kletterhalle“].</w:t>
        </w:r>
      </w:hyperlink>
    </w:p>
  </w:footnote>
  <w:footnote w:id="9">
    <w:p w14:paraId="61218AD5" w14:textId="4FFF5952" w:rsidR="00F52787" w:rsidRPr="00577245" w:rsidRDefault="00F52787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Ausführlich zu § 32 ZPO </w:t>
      </w:r>
      <w:hyperlink r:id="rId10" w:history="1">
        <w:r w:rsidRPr="00577245">
          <w:rPr>
            <w:rStyle w:val="Hyperlink"/>
            <w:rFonts w:ascii="Arial" w:hAnsi="Arial" w:cs="Arial"/>
            <w:sz w:val="18"/>
            <w:szCs w:val="18"/>
          </w:rPr>
          <w:t>Fall 2 „Damwild und Buchen“ Tutorium Zivilrecht.</w:t>
        </w:r>
      </w:hyperlink>
      <w:r w:rsidRPr="00577245">
        <w:rPr>
          <w:rFonts w:ascii="Arial" w:hAnsi="Arial" w:cs="Arial"/>
          <w:sz w:val="18"/>
          <w:szCs w:val="18"/>
        </w:rPr>
        <w:t xml:space="preserve"> </w:t>
      </w:r>
    </w:p>
  </w:footnote>
  <w:footnote w:id="10">
    <w:p w14:paraId="63D2A9C3" w14:textId="59313AD1" w:rsidR="00F52787" w:rsidRPr="00577245" w:rsidRDefault="00F52787" w:rsidP="00F52787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Ausführlich zu § 29 ZPO </w:t>
      </w:r>
      <w:hyperlink r:id="rId11" w:history="1">
        <w:r w:rsidRPr="00577245">
          <w:rPr>
            <w:rStyle w:val="Hyperlink"/>
            <w:rFonts w:ascii="Arial" w:hAnsi="Arial" w:cs="Arial"/>
            <w:sz w:val="18"/>
            <w:szCs w:val="18"/>
          </w:rPr>
          <w:t>Fall 2 „Damwild und Buchen“ Tutorium Zivilrecht.</w:t>
        </w:r>
      </w:hyperlink>
      <w:r w:rsidRPr="00577245">
        <w:rPr>
          <w:rFonts w:ascii="Arial" w:hAnsi="Arial" w:cs="Arial"/>
          <w:sz w:val="18"/>
          <w:szCs w:val="18"/>
        </w:rPr>
        <w:t xml:space="preserve"> </w:t>
      </w:r>
    </w:p>
  </w:footnote>
  <w:footnote w:id="11">
    <w:p w14:paraId="30E5C2DA" w14:textId="3676A10D" w:rsidR="009F1B7E" w:rsidRPr="00577245" w:rsidRDefault="009F1B7E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hyperlink r:id="rId12" w:history="1">
        <w:proofErr w:type="spellStart"/>
        <w:r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</w:t>
        </w:r>
        <w:r w:rsidR="00926B5C" w:rsidRPr="00577245">
          <w:rPr>
            <w:rStyle w:val="Hyperlink"/>
            <w:rFonts w:ascii="Arial" w:hAnsi="Arial" w:cs="Arial"/>
            <w:sz w:val="18"/>
            <w:szCs w:val="18"/>
          </w:rPr>
          <w:t>3</w:t>
        </w:r>
        <w:r w:rsidRPr="00577245">
          <w:rPr>
            <w:rStyle w:val="Hyperlink"/>
            <w:rFonts w:ascii="Arial" w:hAnsi="Arial" w:cs="Arial"/>
            <w:sz w:val="18"/>
            <w:szCs w:val="18"/>
          </w:rPr>
          <w:t>43</w:t>
        </w:r>
        <w:r w:rsidR="00926B5C" w:rsidRPr="00577245">
          <w:rPr>
            <w:rStyle w:val="Hyperlink"/>
            <w:rFonts w:ascii="Arial" w:hAnsi="Arial" w:cs="Arial"/>
            <w:sz w:val="18"/>
            <w:szCs w:val="18"/>
          </w:rPr>
          <w:t xml:space="preserve"> [„Corona und die Kletterhalle“].</w:t>
        </w:r>
      </w:hyperlink>
    </w:p>
  </w:footnote>
  <w:footnote w:id="12">
    <w:p w14:paraId="1C2C986A" w14:textId="777A8033" w:rsidR="00471BD0" w:rsidRPr="00577245" w:rsidRDefault="00471BD0" w:rsidP="00471BD0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Ausführlich zu dem ausnahmsweise zu prüfenden Erfordernis der Prozessführungsbefugnis </w:t>
      </w:r>
      <w:hyperlink r:id="rId13" w:history="1">
        <w:r w:rsidRPr="00577245">
          <w:rPr>
            <w:rStyle w:val="Hyperlink"/>
            <w:rFonts w:ascii="Arial" w:hAnsi="Arial" w:cs="Arial"/>
            <w:sz w:val="18"/>
            <w:szCs w:val="18"/>
          </w:rPr>
          <w:t>Fall 2 „Damwild und Buchen“ Tutorium Zivilrecht.</w:t>
        </w:r>
      </w:hyperlink>
      <w:r w:rsidRPr="00577245"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833A70F" w14:textId="030DC766" w:rsidR="00262B90" w:rsidRPr="00577245" w:rsidRDefault="00262B90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77245">
        <w:rPr>
          <w:rFonts w:ascii="Arial" w:hAnsi="Arial" w:cs="Arial"/>
          <w:sz w:val="18"/>
          <w:szCs w:val="18"/>
        </w:rPr>
        <w:t>Ausn</w:t>
      </w:r>
      <w:proofErr w:type="spellEnd"/>
      <w:r w:rsidRPr="00577245">
        <w:rPr>
          <w:rFonts w:ascii="Arial" w:hAnsi="Arial" w:cs="Arial"/>
          <w:sz w:val="18"/>
          <w:szCs w:val="18"/>
        </w:rPr>
        <w:t xml:space="preserve">: Ehesachen, Folgesachen und selbst. Familienstreitsachen, § 114 I FamFG </w:t>
      </w:r>
      <w:r w:rsidRPr="00577245">
        <w:rPr>
          <w:rFonts w:ascii="Arial" w:hAnsi="Arial" w:cs="Arial"/>
          <w:sz w:val="18"/>
          <w:szCs w:val="18"/>
        </w:rPr>
        <w:sym w:font="Wingdings" w:char="F0E0"/>
      </w:r>
      <w:r w:rsidRPr="00577245">
        <w:rPr>
          <w:rFonts w:ascii="Arial" w:hAnsi="Arial" w:cs="Arial"/>
          <w:sz w:val="18"/>
          <w:szCs w:val="18"/>
        </w:rPr>
        <w:t xml:space="preserve"> auch vor AG </w:t>
      </w:r>
      <w:r w:rsidR="00E96A10" w:rsidRPr="00577245">
        <w:rPr>
          <w:rFonts w:ascii="Arial" w:hAnsi="Arial" w:cs="Arial"/>
          <w:sz w:val="18"/>
          <w:szCs w:val="18"/>
        </w:rPr>
        <w:t xml:space="preserve">ausnw. </w:t>
      </w:r>
      <w:r w:rsidRPr="00577245">
        <w:rPr>
          <w:rFonts w:ascii="Arial" w:hAnsi="Arial" w:cs="Arial"/>
          <w:sz w:val="18"/>
          <w:szCs w:val="18"/>
        </w:rPr>
        <w:t>Anwaltszwang.</w:t>
      </w:r>
    </w:p>
  </w:footnote>
  <w:footnote w:id="14">
    <w:p w14:paraId="54909013" w14:textId="496B0D81" w:rsidR="00F003E2" w:rsidRPr="00577245" w:rsidRDefault="00F003E2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Ausführlich zu diesem Problem </w:t>
      </w:r>
      <w:hyperlink r:id="rId14" w:history="1">
        <w:r w:rsidRPr="00577245">
          <w:rPr>
            <w:rStyle w:val="Hyperlink"/>
            <w:rFonts w:ascii="Arial" w:hAnsi="Arial" w:cs="Arial"/>
            <w:sz w:val="18"/>
            <w:szCs w:val="18"/>
          </w:rPr>
          <w:t>Fall 3 „Beleidigter Bürgermeister“ Tutorium Zivilrecht</w:t>
        </w:r>
        <w:r w:rsidR="00C325C9" w:rsidRPr="00577245">
          <w:rPr>
            <w:rStyle w:val="Hyperlink"/>
            <w:rFonts w:ascii="Arial" w:hAnsi="Arial" w:cs="Arial"/>
            <w:sz w:val="18"/>
            <w:szCs w:val="18"/>
          </w:rPr>
          <w:t>.</w:t>
        </w:r>
      </w:hyperlink>
    </w:p>
  </w:footnote>
  <w:footnote w:id="15">
    <w:p w14:paraId="7A75975F" w14:textId="72EE832C" w:rsidR="00DF1459" w:rsidRPr="00577245" w:rsidRDefault="00DF1459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hyperlink r:id="rId15" w:history="1">
        <w:proofErr w:type="spellStart"/>
        <w:r w:rsidR="00225CB7"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="00225CB7"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1345 [„Unerlaubte Untervermietung in Schwabing“].</w:t>
        </w:r>
      </w:hyperlink>
    </w:p>
  </w:footnote>
  <w:footnote w:id="16">
    <w:p w14:paraId="76DF6ED4" w14:textId="3FE75F56" w:rsidR="00966B34" w:rsidRPr="00577245" w:rsidRDefault="00966B34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r w:rsidR="00FA4725" w:rsidRPr="00577245">
        <w:rPr>
          <w:rFonts w:ascii="Arial" w:hAnsi="Arial" w:cs="Arial"/>
          <w:sz w:val="18"/>
          <w:szCs w:val="18"/>
        </w:rPr>
        <w:t xml:space="preserve">Zum Aufbau im Detail vgl. </w:t>
      </w:r>
      <w:hyperlink r:id="rId16" w:history="1">
        <w:proofErr w:type="spellStart"/>
        <w:r w:rsidRPr="00577245">
          <w:rPr>
            <w:rStyle w:val="Hyperlink"/>
            <w:rFonts w:ascii="Arial" w:hAnsi="Arial" w:cs="Arial"/>
            <w:sz w:val="18"/>
            <w:szCs w:val="18"/>
          </w:rPr>
          <w:t>Klausurenkurs</w:t>
        </w:r>
        <w:proofErr w:type="spellEnd"/>
        <w:r w:rsidRPr="00577245">
          <w:rPr>
            <w:rStyle w:val="Hyperlink"/>
            <w:rFonts w:ascii="Arial" w:hAnsi="Arial" w:cs="Arial"/>
            <w:sz w:val="18"/>
            <w:szCs w:val="18"/>
          </w:rPr>
          <w:t xml:space="preserve"> Klausur Nr. 1343 [„Corona und die Kletterhalle“].</w:t>
        </w:r>
      </w:hyperlink>
    </w:p>
  </w:footnote>
  <w:footnote w:id="17">
    <w:p w14:paraId="5705E825" w14:textId="328F3A58" w:rsidR="00B30123" w:rsidRPr="00577245" w:rsidRDefault="00B30123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</w:t>
      </w:r>
      <w:r w:rsidR="00371FA5" w:rsidRPr="00577245">
        <w:rPr>
          <w:rFonts w:ascii="Arial" w:hAnsi="Arial" w:cs="Arial"/>
          <w:sz w:val="18"/>
          <w:szCs w:val="18"/>
        </w:rPr>
        <w:t>Einführend</w:t>
      </w:r>
      <w:r w:rsidRPr="00577245">
        <w:rPr>
          <w:rFonts w:ascii="Arial" w:hAnsi="Arial" w:cs="Arial"/>
          <w:sz w:val="18"/>
          <w:szCs w:val="18"/>
        </w:rPr>
        <w:t xml:space="preserve"> </w:t>
      </w:r>
      <w:hyperlink r:id="rId17" w:history="1">
        <w:r w:rsidRPr="00577245">
          <w:rPr>
            <w:rStyle w:val="Hyperlink"/>
            <w:rFonts w:ascii="Arial" w:hAnsi="Arial" w:cs="Arial"/>
            <w:sz w:val="18"/>
            <w:szCs w:val="18"/>
          </w:rPr>
          <w:t>Fall 2 „Damwild und Buchen“ Tutorium Zivilrecht.</w:t>
        </w:r>
      </w:hyperlink>
    </w:p>
  </w:footnote>
  <w:footnote w:id="18">
    <w:p w14:paraId="07EC5B2A" w14:textId="00ED66A7" w:rsidR="00621C70" w:rsidRPr="00577245" w:rsidRDefault="00621C70">
      <w:pPr>
        <w:pStyle w:val="Funotentext"/>
        <w:rPr>
          <w:rFonts w:ascii="Arial" w:hAnsi="Arial" w:cs="Arial"/>
          <w:sz w:val="18"/>
          <w:szCs w:val="18"/>
        </w:rPr>
      </w:pPr>
      <w:r w:rsidRPr="00577245">
        <w:rPr>
          <w:rStyle w:val="Funotenzeichen"/>
          <w:rFonts w:ascii="Arial" w:hAnsi="Arial" w:cs="Arial"/>
          <w:sz w:val="18"/>
          <w:szCs w:val="18"/>
        </w:rPr>
        <w:footnoteRef/>
      </w:r>
      <w:r w:rsidRPr="00577245">
        <w:rPr>
          <w:rFonts w:ascii="Arial" w:hAnsi="Arial" w:cs="Arial"/>
          <w:sz w:val="18"/>
          <w:szCs w:val="18"/>
        </w:rPr>
        <w:t xml:space="preserve"> Ausführlich </w:t>
      </w:r>
      <w:hyperlink r:id="rId18" w:history="1">
        <w:r w:rsidRPr="00577245">
          <w:rPr>
            <w:rStyle w:val="Hyperlink"/>
            <w:rFonts w:ascii="Arial" w:hAnsi="Arial" w:cs="Arial"/>
            <w:sz w:val="18"/>
            <w:szCs w:val="18"/>
          </w:rPr>
          <w:t>Fall 3 „Beleidigter Bürgermeister“ Tutorium Zivilrecht.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5E4B6" w14:textId="10034466" w:rsidR="00AA1901" w:rsidRPr="001F3C31" w:rsidRDefault="00AA1901" w:rsidP="00D06B0A">
    <w:pPr>
      <w:pStyle w:val="Kopfzeile"/>
      <w:pBdr>
        <w:bottom w:val="single" w:sz="6" w:space="2" w:color="auto"/>
      </w:pBdr>
      <w:tabs>
        <w:tab w:val="left" w:pos="2867"/>
        <w:tab w:val="left" w:pos="5361"/>
        <w:tab w:val="left" w:pos="5631"/>
        <w:tab w:val="left" w:pos="6994"/>
        <w:tab w:val="right" w:pos="9638"/>
      </w:tabs>
      <w:jc w:val="both"/>
      <w:rPr>
        <w:rFonts w:ascii="Arial" w:hAnsi="Arial"/>
        <w:b/>
        <w:sz w:val="12"/>
        <w:szCs w:val="12"/>
      </w:rPr>
    </w:pPr>
    <w:r>
      <w:rPr>
        <w:rFonts w:ascii="Arial" w:hAnsi="Arial"/>
        <w:b/>
        <w:sz w:val="12"/>
        <w:szCs w:val="12"/>
      </w:rPr>
      <w:t>ZPO I – Erkenntnisverfahren</w:t>
    </w:r>
    <w:r w:rsidRPr="001F3C31">
      <w:rPr>
        <w:rFonts w:ascii="Arial" w:hAnsi="Arial"/>
        <w:b/>
        <w:sz w:val="12"/>
        <w:szCs w:val="12"/>
      </w:rPr>
      <w:tab/>
    </w:r>
    <w:r w:rsidRPr="001F3C31">
      <w:rPr>
        <w:rFonts w:ascii="Arial" w:hAnsi="Arial"/>
        <w:b/>
        <w:sz w:val="12"/>
        <w:szCs w:val="12"/>
      </w:rPr>
      <w:tab/>
    </w:r>
    <w:r w:rsidRPr="001F3C31">
      <w:rPr>
        <w:rFonts w:ascii="Arial" w:hAnsi="Arial"/>
        <w:b/>
        <w:sz w:val="12"/>
        <w:szCs w:val="12"/>
      </w:rPr>
      <w:tab/>
    </w:r>
    <w:r w:rsidRPr="001F3C31">
      <w:rPr>
        <w:rFonts w:ascii="Arial" w:hAnsi="Arial"/>
        <w:b/>
        <w:sz w:val="12"/>
        <w:szCs w:val="12"/>
      </w:rPr>
      <w:tab/>
    </w:r>
    <w:r w:rsidRPr="001F3C31">
      <w:rPr>
        <w:rFonts w:ascii="Arial" w:hAnsi="Arial"/>
        <w:b/>
        <w:sz w:val="12"/>
        <w:szCs w:val="12"/>
      </w:rPr>
      <w:tab/>
      <w:t xml:space="preserve">          </w:t>
    </w:r>
    <w:r w:rsidRPr="001F3C31">
      <w:rPr>
        <w:rFonts w:ascii="Arial" w:hAnsi="Arial"/>
        <w:b/>
        <w:sz w:val="12"/>
        <w:szCs w:val="12"/>
      </w:rPr>
      <w:tab/>
      <w:t xml:space="preserve">                    </w:t>
    </w:r>
    <w:r>
      <w:rPr>
        <w:rFonts w:ascii="Arial" w:hAnsi="Arial"/>
        <w:b/>
        <w:sz w:val="12"/>
        <w:szCs w:val="12"/>
      </w:rPr>
      <w:t xml:space="preserve">            </w:t>
    </w:r>
    <w:r w:rsidRPr="001F3C31">
      <w:rPr>
        <w:rFonts w:ascii="Arial" w:hAnsi="Arial"/>
        <w:b/>
        <w:sz w:val="12"/>
        <w:szCs w:val="12"/>
      </w:rPr>
      <w:t xml:space="preserve">   </w:t>
    </w:r>
  </w:p>
  <w:p w14:paraId="0913D816" w14:textId="77777777" w:rsidR="00AA1901" w:rsidRPr="001F3C31" w:rsidRDefault="00AA1901" w:rsidP="00D06B0A">
    <w:pPr>
      <w:pStyle w:val="Kopfzeile"/>
      <w:tabs>
        <w:tab w:val="clear" w:pos="4153"/>
        <w:tab w:val="clear" w:pos="8306"/>
        <w:tab w:val="left" w:pos="2867"/>
      </w:tabs>
      <w:jc w:val="both"/>
      <w:rPr>
        <w:rFonts w:ascii="Book Antiqua" w:hAnsi="Book Antiqua"/>
        <w:sz w:val="12"/>
        <w:szCs w:val="12"/>
      </w:rPr>
    </w:pPr>
    <w:r>
      <w:rPr>
        <w:rFonts w:ascii="Book Antiqua" w:hAnsi="Book Antiqua"/>
        <w:sz w:val="12"/>
        <w:szCs w:val="12"/>
      </w:rPr>
      <w:tab/>
    </w:r>
  </w:p>
  <w:p w14:paraId="59557FC9" w14:textId="77777777" w:rsidR="00AA1901" w:rsidRPr="001F3C31" w:rsidRDefault="00AA1901" w:rsidP="00D06B0A">
    <w:pPr>
      <w:pStyle w:val="Kopfzeile"/>
      <w:rPr>
        <w:sz w:val="12"/>
        <w:szCs w:val="12"/>
      </w:rPr>
    </w:pPr>
  </w:p>
  <w:p w14:paraId="3A9A8674" w14:textId="79BE8309" w:rsidR="00AA1901" w:rsidRPr="00D06B0A" w:rsidRDefault="00AA1901" w:rsidP="00D06B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7B82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6C5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04D7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96BD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6243C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8A294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E6092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E04A9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8C4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36182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A22A1B"/>
    <w:multiLevelType w:val="hybridMultilevel"/>
    <w:tmpl w:val="2C76371A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4C911C5"/>
    <w:multiLevelType w:val="multilevel"/>
    <w:tmpl w:val="C41CE81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18"/>
        <w:szCs w:val="18"/>
      </w:rPr>
    </w:lvl>
    <w:lvl w:ilvl="1">
      <w:start w:val="1"/>
      <w:numFmt w:val="upperRoman"/>
      <w:pStyle w:val="berschrift2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i w:val="0"/>
        <w:sz w:val="16"/>
        <w:szCs w:val="16"/>
      </w:rPr>
    </w:lvl>
    <w:lvl w:ilvl="3">
      <w:start w:val="1"/>
      <w:numFmt w:val="lowerLetter"/>
      <w:lvlText w:val="%4."/>
      <w:lvlJc w:val="left"/>
      <w:pPr>
        <w:tabs>
          <w:tab w:val="num" w:pos="340"/>
        </w:tabs>
        <w:ind w:left="397" w:hanging="39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i w:val="0"/>
        <w:sz w:val="16"/>
        <w:szCs w:val="16"/>
      </w:rPr>
    </w:lvl>
    <w:lvl w:ilvl="5">
      <w:start w:val="1"/>
      <w:numFmt w:val="decimal"/>
      <w:lvlText w:val="(%6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none"/>
      <w:lvlText w:val="(a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67D768F"/>
    <w:multiLevelType w:val="hybridMultilevel"/>
    <w:tmpl w:val="5894B4A6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5A7B0E"/>
    <w:multiLevelType w:val="hybridMultilevel"/>
    <w:tmpl w:val="E07A43B8"/>
    <w:lvl w:ilvl="0" w:tplc="9CCE0D6A">
      <w:start w:val="1"/>
      <w:numFmt w:val="lowerLetter"/>
      <w:pStyle w:val="berschrift5"/>
      <w:lvlText w:val="%1)"/>
      <w:lvlJc w:val="left"/>
      <w:pPr>
        <w:ind w:left="928" w:hanging="360"/>
      </w:pPr>
      <w:rPr>
        <w:b w:val="0"/>
        <w:bCs w:val="0"/>
      </w:rPr>
    </w:lvl>
    <w:lvl w:ilvl="1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3D8546D"/>
    <w:multiLevelType w:val="hybridMultilevel"/>
    <w:tmpl w:val="557292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40D6B"/>
    <w:multiLevelType w:val="hybridMultilevel"/>
    <w:tmpl w:val="C80AD3AA"/>
    <w:lvl w:ilvl="0" w:tplc="0407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45FB7774"/>
    <w:multiLevelType w:val="multilevel"/>
    <w:tmpl w:val="F792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8E6DA0"/>
    <w:multiLevelType w:val="hybridMultilevel"/>
    <w:tmpl w:val="CA745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47D5B"/>
    <w:multiLevelType w:val="hybridMultilevel"/>
    <w:tmpl w:val="C23C210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6BA7086"/>
    <w:multiLevelType w:val="hybridMultilevel"/>
    <w:tmpl w:val="1408DC4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5706"/>
    <w:multiLevelType w:val="hybridMultilevel"/>
    <w:tmpl w:val="721654B4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87407DE"/>
    <w:multiLevelType w:val="hybridMultilevel"/>
    <w:tmpl w:val="4280A4D6"/>
    <w:lvl w:ilvl="0" w:tplc="3118F1E6">
      <w:start w:val="1"/>
      <w:numFmt w:val="decimal"/>
      <w:pStyle w:val="berschrift4"/>
      <w:lvlText w:val="%1."/>
      <w:lvlJc w:val="left"/>
      <w:pPr>
        <w:ind w:left="1080" w:hanging="36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5FFA8EDA"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3C38C2"/>
    <w:multiLevelType w:val="hybridMultilevel"/>
    <w:tmpl w:val="513013C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173EE"/>
    <w:multiLevelType w:val="hybridMultilevel"/>
    <w:tmpl w:val="9BFA685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E2C9A"/>
    <w:multiLevelType w:val="hybridMultilevel"/>
    <w:tmpl w:val="887C641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21"/>
  </w:num>
  <w:num w:numId="4">
    <w:abstractNumId w:val="24"/>
  </w:num>
  <w:num w:numId="5">
    <w:abstractNumId w:val="23"/>
  </w:num>
  <w:num w:numId="6">
    <w:abstractNumId w:val="2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7"/>
  </w:num>
  <w:num w:numId="12">
    <w:abstractNumId w:val="21"/>
    <w:lvlOverride w:ilvl="0">
      <w:startOverride w:val="1"/>
    </w:lvlOverride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9"/>
  </w:num>
  <w:num w:numId="18">
    <w:abstractNumId w:val="13"/>
  </w:num>
  <w:num w:numId="19">
    <w:abstractNumId w:val="13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13"/>
    <w:lvlOverride w:ilvl="0">
      <w:startOverride w:val="1"/>
    </w:lvlOverride>
  </w:num>
  <w:num w:numId="22">
    <w:abstractNumId w:val="13"/>
    <w:lvlOverride w:ilvl="0">
      <w:startOverride w:val="1"/>
    </w:lvlOverride>
  </w:num>
  <w:num w:numId="23">
    <w:abstractNumId w:val="13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19"/>
  </w:num>
  <w:num w:numId="26">
    <w:abstractNumId w:val="16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8"/>
  </w:num>
  <w:num w:numId="32">
    <w:abstractNumId w:val="21"/>
    <w:lvlOverride w:ilvl="0">
      <w:startOverride w:val="1"/>
    </w:lvlOverride>
  </w:num>
  <w:num w:numId="33">
    <w:abstractNumId w:val="13"/>
  </w:num>
  <w:num w:numId="34">
    <w:abstractNumId w:val="12"/>
  </w:num>
  <w:num w:numId="35">
    <w:abstractNumId w:val="13"/>
    <w:lvlOverride w:ilvl="0">
      <w:startOverride w:val="1"/>
    </w:lvlOverride>
  </w:num>
  <w:num w:numId="36">
    <w:abstractNumId w:val="14"/>
  </w:num>
  <w:num w:numId="37">
    <w:abstractNumId w:val="13"/>
    <w:lvlOverride w:ilvl="0">
      <w:startOverride w:val="1"/>
    </w:lvlOverride>
  </w:num>
  <w:num w:numId="38">
    <w:abstractNumId w:val="21"/>
    <w:lvlOverride w:ilvl="0">
      <w:startOverride w:val="1"/>
    </w:lvlOverride>
  </w:num>
  <w:num w:numId="39">
    <w:abstractNumId w:val="13"/>
    <w:lvlOverride w:ilvl="0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1"/>
    <w:lvlOverride w:ilvl="0">
      <w:startOverride w:val="1"/>
    </w:lvlOverride>
  </w:num>
  <w:num w:numId="43">
    <w:abstractNumId w:val="13"/>
    <w:lvlOverride w:ilvl="0">
      <w:startOverride w:val="1"/>
    </w:lvlOverride>
  </w:num>
  <w:num w:numId="44">
    <w:abstractNumId w:val="13"/>
    <w:lvlOverride w:ilvl="0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21"/>
    <w:lvlOverride w:ilvl="0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homas Sagstetter">
    <w15:presenceInfo w15:providerId="Windows Live" w15:userId="1e1becd9bd4658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37"/>
    <w:rsid w:val="00002A62"/>
    <w:rsid w:val="00003F3A"/>
    <w:rsid w:val="000047EC"/>
    <w:rsid w:val="00004BFC"/>
    <w:rsid w:val="0000599D"/>
    <w:rsid w:val="00006B11"/>
    <w:rsid w:val="000102A4"/>
    <w:rsid w:val="00013CEB"/>
    <w:rsid w:val="00013DF0"/>
    <w:rsid w:val="000144B6"/>
    <w:rsid w:val="00015D94"/>
    <w:rsid w:val="00017E9A"/>
    <w:rsid w:val="00021522"/>
    <w:rsid w:val="00023447"/>
    <w:rsid w:val="00023785"/>
    <w:rsid w:val="00024E21"/>
    <w:rsid w:val="00025457"/>
    <w:rsid w:val="000318A8"/>
    <w:rsid w:val="000322A7"/>
    <w:rsid w:val="000351E3"/>
    <w:rsid w:val="00036DC1"/>
    <w:rsid w:val="0004288A"/>
    <w:rsid w:val="000446E0"/>
    <w:rsid w:val="000453A3"/>
    <w:rsid w:val="00046D2E"/>
    <w:rsid w:val="000472F1"/>
    <w:rsid w:val="00056F66"/>
    <w:rsid w:val="0006026A"/>
    <w:rsid w:val="000603E9"/>
    <w:rsid w:val="00060EFA"/>
    <w:rsid w:val="00063F6D"/>
    <w:rsid w:val="00065C18"/>
    <w:rsid w:val="00067106"/>
    <w:rsid w:val="00067E92"/>
    <w:rsid w:val="00070883"/>
    <w:rsid w:val="0007142E"/>
    <w:rsid w:val="00071D18"/>
    <w:rsid w:val="000741F9"/>
    <w:rsid w:val="00081837"/>
    <w:rsid w:val="00083E5D"/>
    <w:rsid w:val="000846D8"/>
    <w:rsid w:val="00084E98"/>
    <w:rsid w:val="0009024D"/>
    <w:rsid w:val="00091793"/>
    <w:rsid w:val="00093B55"/>
    <w:rsid w:val="00097365"/>
    <w:rsid w:val="00097D62"/>
    <w:rsid w:val="00097FC5"/>
    <w:rsid w:val="000A0584"/>
    <w:rsid w:val="000A0DF4"/>
    <w:rsid w:val="000A347B"/>
    <w:rsid w:val="000A68A7"/>
    <w:rsid w:val="000A77D4"/>
    <w:rsid w:val="000A7CDB"/>
    <w:rsid w:val="000B0727"/>
    <w:rsid w:val="000B1EFB"/>
    <w:rsid w:val="000B2786"/>
    <w:rsid w:val="000B32B5"/>
    <w:rsid w:val="000B3A94"/>
    <w:rsid w:val="000B61D0"/>
    <w:rsid w:val="000B719D"/>
    <w:rsid w:val="000C2C9A"/>
    <w:rsid w:val="000C3DC1"/>
    <w:rsid w:val="000C415C"/>
    <w:rsid w:val="000C4D90"/>
    <w:rsid w:val="000C4ED3"/>
    <w:rsid w:val="000C640F"/>
    <w:rsid w:val="000D3051"/>
    <w:rsid w:val="000D37E9"/>
    <w:rsid w:val="000D6BB7"/>
    <w:rsid w:val="000D7759"/>
    <w:rsid w:val="000E0C7F"/>
    <w:rsid w:val="000E1137"/>
    <w:rsid w:val="000E1F42"/>
    <w:rsid w:val="000E5D33"/>
    <w:rsid w:val="000F3DCE"/>
    <w:rsid w:val="000F733D"/>
    <w:rsid w:val="000F74FC"/>
    <w:rsid w:val="000F7FCA"/>
    <w:rsid w:val="00100296"/>
    <w:rsid w:val="0010297F"/>
    <w:rsid w:val="001029FD"/>
    <w:rsid w:val="00103608"/>
    <w:rsid w:val="00103E84"/>
    <w:rsid w:val="001044D8"/>
    <w:rsid w:val="00105732"/>
    <w:rsid w:val="00106E8B"/>
    <w:rsid w:val="00107C28"/>
    <w:rsid w:val="00107CA5"/>
    <w:rsid w:val="0011051E"/>
    <w:rsid w:val="00111450"/>
    <w:rsid w:val="00111713"/>
    <w:rsid w:val="001117FF"/>
    <w:rsid w:val="001156A7"/>
    <w:rsid w:val="001171EC"/>
    <w:rsid w:val="00120666"/>
    <w:rsid w:val="00123B07"/>
    <w:rsid w:val="00125E6C"/>
    <w:rsid w:val="00125F0F"/>
    <w:rsid w:val="001267B8"/>
    <w:rsid w:val="00126F68"/>
    <w:rsid w:val="001277F0"/>
    <w:rsid w:val="00133A86"/>
    <w:rsid w:val="00133D02"/>
    <w:rsid w:val="00133E36"/>
    <w:rsid w:val="0013625D"/>
    <w:rsid w:val="00136869"/>
    <w:rsid w:val="001372FC"/>
    <w:rsid w:val="0013764F"/>
    <w:rsid w:val="00140242"/>
    <w:rsid w:val="00140A41"/>
    <w:rsid w:val="00140FF6"/>
    <w:rsid w:val="00142973"/>
    <w:rsid w:val="0014646F"/>
    <w:rsid w:val="00146642"/>
    <w:rsid w:val="001508AD"/>
    <w:rsid w:val="00150D39"/>
    <w:rsid w:val="001535E7"/>
    <w:rsid w:val="00153F26"/>
    <w:rsid w:val="00155496"/>
    <w:rsid w:val="00155AAA"/>
    <w:rsid w:val="00156BF0"/>
    <w:rsid w:val="00162715"/>
    <w:rsid w:val="00163397"/>
    <w:rsid w:val="00163997"/>
    <w:rsid w:val="001657A7"/>
    <w:rsid w:val="00171C48"/>
    <w:rsid w:val="001725A5"/>
    <w:rsid w:val="001733A7"/>
    <w:rsid w:val="0017419B"/>
    <w:rsid w:val="00175AAC"/>
    <w:rsid w:val="00175FEB"/>
    <w:rsid w:val="00176444"/>
    <w:rsid w:val="00176CD4"/>
    <w:rsid w:val="0018014C"/>
    <w:rsid w:val="00180AF0"/>
    <w:rsid w:val="00183BA8"/>
    <w:rsid w:val="00184AA8"/>
    <w:rsid w:val="00184AE8"/>
    <w:rsid w:val="001864BC"/>
    <w:rsid w:val="00192FC7"/>
    <w:rsid w:val="00194B0C"/>
    <w:rsid w:val="001966DC"/>
    <w:rsid w:val="001A08E8"/>
    <w:rsid w:val="001A2735"/>
    <w:rsid w:val="001A4CFA"/>
    <w:rsid w:val="001A5C94"/>
    <w:rsid w:val="001A7942"/>
    <w:rsid w:val="001B0FB3"/>
    <w:rsid w:val="001B1FE7"/>
    <w:rsid w:val="001B45ED"/>
    <w:rsid w:val="001B55F6"/>
    <w:rsid w:val="001B7904"/>
    <w:rsid w:val="001C11D0"/>
    <w:rsid w:val="001C2E5E"/>
    <w:rsid w:val="001C2E73"/>
    <w:rsid w:val="001C4F11"/>
    <w:rsid w:val="001C56A4"/>
    <w:rsid w:val="001C66D2"/>
    <w:rsid w:val="001D090E"/>
    <w:rsid w:val="001D2E24"/>
    <w:rsid w:val="001D5D4E"/>
    <w:rsid w:val="001E220C"/>
    <w:rsid w:val="001E3934"/>
    <w:rsid w:val="001E4B1C"/>
    <w:rsid w:val="001E4FAE"/>
    <w:rsid w:val="001E55FB"/>
    <w:rsid w:val="001E7332"/>
    <w:rsid w:val="001F16E7"/>
    <w:rsid w:val="001F35A7"/>
    <w:rsid w:val="001F3AEB"/>
    <w:rsid w:val="001F47DB"/>
    <w:rsid w:val="001F5A20"/>
    <w:rsid w:val="001F5B40"/>
    <w:rsid w:val="001F66E7"/>
    <w:rsid w:val="001F6840"/>
    <w:rsid w:val="001F69D2"/>
    <w:rsid w:val="001F7333"/>
    <w:rsid w:val="001F770B"/>
    <w:rsid w:val="001F774E"/>
    <w:rsid w:val="00200A91"/>
    <w:rsid w:val="00201C4E"/>
    <w:rsid w:val="00202590"/>
    <w:rsid w:val="00206A3B"/>
    <w:rsid w:val="00207DF6"/>
    <w:rsid w:val="00210925"/>
    <w:rsid w:val="0021145D"/>
    <w:rsid w:val="00212202"/>
    <w:rsid w:val="00213DD6"/>
    <w:rsid w:val="00215F77"/>
    <w:rsid w:val="00216AA7"/>
    <w:rsid w:val="00217B2B"/>
    <w:rsid w:val="00220F9F"/>
    <w:rsid w:val="00223336"/>
    <w:rsid w:val="00223B47"/>
    <w:rsid w:val="00223D09"/>
    <w:rsid w:val="0022457C"/>
    <w:rsid w:val="00225CB7"/>
    <w:rsid w:val="00227A72"/>
    <w:rsid w:val="0023327C"/>
    <w:rsid w:val="0023349A"/>
    <w:rsid w:val="0023378D"/>
    <w:rsid w:val="00241228"/>
    <w:rsid w:val="00241F3E"/>
    <w:rsid w:val="00241F8A"/>
    <w:rsid w:val="00242003"/>
    <w:rsid w:val="00245580"/>
    <w:rsid w:val="00245CEC"/>
    <w:rsid w:val="00246C4F"/>
    <w:rsid w:val="00250D15"/>
    <w:rsid w:val="0025110B"/>
    <w:rsid w:val="0025157B"/>
    <w:rsid w:val="00251EB2"/>
    <w:rsid w:val="00252D36"/>
    <w:rsid w:val="00253371"/>
    <w:rsid w:val="00254E50"/>
    <w:rsid w:val="00255714"/>
    <w:rsid w:val="00256698"/>
    <w:rsid w:val="00257053"/>
    <w:rsid w:val="002579E1"/>
    <w:rsid w:val="0026053D"/>
    <w:rsid w:val="00262B90"/>
    <w:rsid w:val="0026429C"/>
    <w:rsid w:val="002659EC"/>
    <w:rsid w:val="00265E34"/>
    <w:rsid w:val="00265EA3"/>
    <w:rsid w:val="00266326"/>
    <w:rsid w:val="00266507"/>
    <w:rsid w:val="00266FA5"/>
    <w:rsid w:val="00267150"/>
    <w:rsid w:val="00270EAF"/>
    <w:rsid w:val="00274F30"/>
    <w:rsid w:val="0027561C"/>
    <w:rsid w:val="00276195"/>
    <w:rsid w:val="002761A4"/>
    <w:rsid w:val="002765D5"/>
    <w:rsid w:val="00276CFC"/>
    <w:rsid w:val="00277CC4"/>
    <w:rsid w:val="002822AD"/>
    <w:rsid w:val="00282C10"/>
    <w:rsid w:val="00282EAC"/>
    <w:rsid w:val="002834FC"/>
    <w:rsid w:val="002848F8"/>
    <w:rsid w:val="00285051"/>
    <w:rsid w:val="0028575C"/>
    <w:rsid w:val="00286DA7"/>
    <w:rsid w:val="002928E7"/>
    <w:rsid w:val="00293E56"/>
    <w:rsid w:val="00295259"/>
    <w:rsid w:val="0029525B"/>
    <w:rsid w:val="002967B9"/>
    <w:rsid w:val="002A25D1"/>
    <w:rsid w:val="002A30E1"/>
    <w:rsid w:val="002A35AF"/>
    <w:rsid w:val="002A3EF2"/>
    <w:rsid w:val="002A4C5C"/>
    <w:rsid w:val="002A5C80"/>
    <w:rsid w:val="002A615D"/>
    <w:rsid w:val="002A647E"/>
    <w:rsid w:val="002A6AC0"/>
    <w:rsid w:val="002B0FC2"/>
    <w:rsid w:val="002B159F"/>
    <w:rsid w:val="002B277C"/>
    <w:rsid w:val="002B6C74"/>
    <w:rsid w:val="002C09F7"/>
    <w:rsid w:val="002C0B06"/>
    <w:rsid w:val="002C37C1"/>
    <w:rsid w:val="002C6DC5"/>
    <w:rsid w:val="002C7BB3"/>
    <w:rsid w:val="002D03AF"/>
    <w:rsid w:val="002D08A8"/>
    <w:rsid w:val="002D12CF"/>
    <w:rsid w:val="002D195C"/>
    <w:rsid w:val="002D222B"/>
    <w:rsid w:val="002D3815"/>
    <w:rsid w:val="002D4AB2"/>
    <w:rsid w:val="002D4F61"/>
    <w:rsid w:val="002D5C95"/>
    <w:rsid w:val="002E051A"/>
    <w:rsid w:val="002E28C1"/>
    <w:rsid w:val="002E3370"/>
    <w:rsid w:val="002E363D"/>
    <w:rsid w:val="002E3B47"/>
    <w:rsid w:val="002E3D36"/>
    <w:rsid w:val="002E4680"/>
    <w:rsid w:val="002E5659"/>
    <w:rsid w:val="002E6041"/>
    <w:rsid w:val="002F0EE6"/>
    <w:rsid w:val="002F2770"/>
    <w:rsid w:val="002F5C5E"/>
    <w:rsid w:val="002F6186"/>
    <w:rsid w:val="002F7242"/>
    <w:rsid w:val="00300D54"/>
    <w:rsid w:val="00301262"/>
    <w:rsid w:val="00302EF8"/>
    <w:rsid w:val="003053BB"/>
    <w:rsid w:val="0031073B"/>
    <w:rsid w:val="00314B4B"/>
    <w:rsid w:val="00322C60"/>
    <w:rsid w:val="00324055"/>
    <w:rsid w:val="00324BFD"/>
    <w:rsid w:val="00324D72"/>
    <w:rsid w:val="00324DF6"/>
    <w:rsid w:val="00325DC0"/>
    <w:rsid w:val="00330012"/>
    <w:rsid w:val="003313BB"/>
    <w:rsid w:val="00331612"/>
    <w:rsid w:val="00333DF5"/>
    <w:rsid w:val="00334976"/>
    <w:rsid w:val="00334C4E"/>
    <w:rsid w:val="00334DC9"/>
    <w:rsid w:val="00335633"/>
    <w:rsid w:val="00335CB3"/>
    <w:rsid w:val="00335EF8"/>
    <w:rsid w:val="00336F9E"/>
    <w:rsid w:val="00337031"/>
    <w:rsid w:val="00337C64"/>
    <w:rsid w:val="003403FD"/>
    <w:rsid w:val="00341B0B"/>
    <w:rsid w:val="003421E3"/>
    <w:rsid w:val="003426C4"/>
    <w:rsid w:val="00343905"/>
    <w:rsid w:val="00346F86"/>
    <w:rsid w:val="00347D3F"/>
    <w:rsid w:val="0035195F"/>
    <w:rsid w:val="003530E9"/>
    <w:rsid w:val="00353608"/>
    <w:rsid w:val="00353FFF"/>
    <w:rsid w:val="00356ECF"/>
    <w:rsid w:val="00360933"/>
    <w:rsid w:val="00366047"/>
    <w:rsid w:val="00366419"/>
    <w:rsid w:val="00367960"/>
    <w:rsid w:val="00370576"/>
    <w:rsid w:val="00370580"/>
    <w:rsid w:val="00371089"/>
    <w:rsid w:val="00371554"/>
    <w:rsid w:val="00371FA5"/>
    <w:rsid w:val="00372E84"/>
    <w:rsid w:val="00373A07"/>
    <w:rsid w:val="003771A1"/>
    <w:rsid w:val="00377D58"/>
    <w:rsid w:val="003812A6"/>
    <w:rsid w:val="00382501"/>
    <w:rsid w:val="00385155"/>
    <w:rsid w:val="00385857"/>
    <w:rsid w:val="00387396"/>
    <w:rsid w:val="00387586"/>
    <w:rsid w:val="00391A9A"/>
    <w:rsid w:val="0039328E"/>
    <w:rsid w:val="00393587"/>
    <w:rsid w:val="003A0A14"/>
    <w:rsid w:val="003A45BF"/>
    <w:rsid w:val="003A6034"/>
    <w:rsid w:val="003A637B"/>
    <w:rsid w:val="003A6745"/>
    <w:rsid w:val="003A6EA1"/>
    <w:rsid w:val="003B0888"/>
    <w:rsid w:val="003B3646"/>
    <w:rsid w:val="003B5D56"/>
    <w:rsid w:val="003C2048"/>
    <w:rsid w:val="003C2754"/>
    <w:rsid w:val="003C2780"/>
    <w:rsid w:val="003C30AE"/>
    <w:rsid w:val="003C37CC"/>
    <w:rsid w:val="003C3EED"/>
    <w:rsid w:val="003C43CA"/>
    <w:rsid w:val="003C456F"/>
    <w:rsid w:val="003C4B48"/>
    <w:rsid w:val="003C6F07"/>
    <w:rsid w:val="003C7CCC"/>
    <w:rsid w:val="003D008F"/>
    <w:rsid w:val="003D0656"/>
    <w:rsid w:val="003D1732"/>
    <w:rsid w:val="003D1919"/>
    <w:rsid w:val="003D2A70"/>
    <w:rsid w:val="003D2F97"/>
    <w:rsid w:val="003D3A55"/>
    <w:rsid w:val="003E05CF"/>
    <w:rsid w:val="003E0BEC"/>
    <w:rsid w:val="003E579B"/>
    <w:rsid w:val="003E75F8"/>
    <w:rsid w:val="003F2069"/>
    <w:rsid w:val="003F283A"/>
    <w:rsid w:val="003F3284"/>
    <w:rsid w:val="003F3ECD"/>
    <w:rsid w:val="003F78CA"/>
    <w:rsid w:val="00401EC0"/>
    <w:rsid w:val="00403477"/>
    <w:rsid w:val="00404026"/>
    <w:rsid w:val="00404D16"/>
    <w:rsid w:val="00404D35"/>
    <w:rsid w:val="004053F3"/>
    <w:rsid w:val="00405925"/>
    <w:rsid w:val="00411D65"/>
    <w:rsid w:val="004202E1"/>
    <w:rsid w:val="0042143A"/>
    <w:rsid w:val="00422974"/>
    <w:rsid w:val="004229C2"/>
    <w:rsid w:val="00426251"/>
    <w:rsid w:val="00426FEE"/>
    <w:rsid w:val="00427BB5"/>
    <w:rsid w:val="0043522E"/>
    <w:rsid w:val="004356E5"/>
    <w:rsid w:val="00436A32"/>
    <w:rsid w:val="0043734A"/>
    <w:rsid w:val="00437A9C"/>
    <w:rsid w:val="00440B98"/>
    <w:rsid w:val="004414F6"/>
    <w:rsid w:val="004416DA"/>
    <w:rsid w:val="00441D2F"/>
    <w:rsid w:val="0044447C"/>
    <w:rsid w:val="004502A8"/>
    <w:rsid w:val="00451500"/>
    <w:rsid w:val="00452B43"/>
    <w:rsid w:val="00452FC5"/>
    <w:rsid w:val="00453D10"/>
    <w:rsid w:val="00454021"/>
    <w:rsid w:val="00460AF3"/>
    <w:rsid w:val="004617B9"/>
    <w:rsid w:val="00462908"/>
    <w:rsid w:val="00464E53"/>
    <w:rsid w:val="004679C4"/>
    <w:rsid w:val="00467D12"/>
    <w:rsid w:val="00467FB7"/>
    <w:rsid w:val="00471BD0"/>
    <w:rsid w:val="00471BD1"/>
    <w:rsid w:val="00471D9A"/>
    <w:rsid w:val="00472541"/>
    <w:rsid w:val="00475467"/>
    <w:rsid w:val="00475FD9"/>
    <w:rsid w:val="00476543"/>
    <w:rsid w:val="00476E11"/>
    <w:rsid w:val="00481B8D"/>
    <w:rsid w:val="00481BE4"/>
    <w:rsid w:val="004874D1"/>
    <w:rsid w:val="00487EF2"/>
    <w:rsid w:val="00491EEB"/>
    <w:rsid w:val="0049259F"/>
    <w:rsid w:val="0049315F"/>
    <w:rsid w:val="0049538A"/>
    <w:rsid w:val="00496F69"/>
    <w:rsid w:val="00497FA7"/>
    <w:rsid w:val="004A201B"/>
    <w:rsid w:val="004A592E"/>
    <w:rsid w:val="004A68C1"/>
    <w:rsid w:val="004A68F5"/>
    <w:rsid w:val="004A7A45"/>
    <w:rsid w:val="004B2D4A"/>
    <w:rsid w:val="004B3544"/>
    <w:rsid w:val="004B37A9"/>
    <w:rsid w:val="004B37FB"/>
    <w:rsid w:val="004B3B02"/>
    <w:rsid w:val="004B4776"/>
    <w:rsid w:val="004B547F"/>
    <w:rsid w:val="004B594F"/>
    <w:rsid w:val="004B78D6"/>
    <w:rsid w:val="004B7AFD"/>
    <w:rsid w:val="004C1476"/>
    <w:rsid w:val="004C24A7"/>
    <w:rsid w:val="004C3F78"/>
    <w:rsid w:val="004C4669"/>
    <w:rsid w:val="004C5319"/>
    <w:rsid w:val="004C7AA4"/>
    <w:rsid w:val="004D4EA7"/>
    <w:rsid w:val="004D5D1F"/>
    <w:rsid w:val="004D682A"/>
    <w:rsid w:val="004D79E9"/>
    <w:rsid w:val="004E1B10"/>
    <w:rsid w:val="004E2832"/>
    <w:rsid w:val="004E46BF"/>
    <w:rsid w:val="004E4876"/>
    <w:rsid w:val="004E5043"/>
    <w:rsid w:val="004E6C85"/>
    <w:rsid w:val="004E6D04"/>
    <w:rsid w:val="004E6D86"/>
    <w:rsid w:val="004E6F2D"/>
    <w:rsid w:val="004F065E"/>
    <w:rsid w:val="004F18A9"/>
    <w:rsid w:val="004F1A7D"/>
    <w:rsid w:val="004F1DD3"/>
    <w:rsid w:val="004F2766"/>
    <w:rsid w:val="004F44FB"/>
    <w:rsid w:val="004F7C2E"/>
    <w:rsid w:val="005001AB"/>
    <w:rsid w:val="005011AE"/>
    <w:rsid w:val="0050203A"/>
    <w:rsid w:val="00505C30"/>
    <w:rsid w:val="00505F22"/>
    <w:rsid w:val="00510A97"/>
    <w:rsid w:val="005114D7"/>
    <w:rsid w:val="00516F2B"/>
    <w:rsid w:val="0051741D"/>
    <w:rsid w:val="00517A77"/>
    <w:rsid w:val="00522428"/>
    <w:rsid w:val="00522AF6"/>
    <w:rsid w:val="00523CB9"/>
    <w:rsid w:val="00524C6D"/>
    <w:rsid w:val="00524E41"/>
    <w:rsid w:val="00524EA8"/>
    <w:rsid w:val="005269EE"/>
    <w:rsid w:val="00526E1C"/>
    <w:rsid w:val="005310F7"/>
    <w:rsid w:val="00531F78"/>
    <w:rsid w:val="00533ACE"/>
    <w:rsid w:val="00536F01"/>
    <w:rsid w:val="00537706"/>
    <w:rsid w:val="00537ED6"/>
    <w:rsid w:val="00540C9A"/>
    <w:rsid w:val="00541682"/>
    <w:rsid w:val="0054234E"/>
    <w:rsid w:val="00543B90"/>
    <w:rsid w:val="005465B6"/>
    <w:rsid w:val="005466F1"/>
    <w:rsid w:val="00546E09"/>
    <w:rsid w:val="00550A95"/>
    <w:rsid w:val="00550D1B"/>
    <w:rsid w:val="0055432D"/>
    <w:rsid w:val="00555A69"/>
    <w:rsid w:val="00556E40"/>
    <w:rsid w:val="00560D0E"/>
    <w:rsid w:val="00561754"/>
    <w:rsid w:val="00561F97"/>
    <w:rsid w:val="00562604"/>
    <w:rsid w:val="00563E4E"/>
    <w:rsid w:val="00565699"/>
    <w:rsid w:val="005670C1"/>
    <w:rsid w:val="00572434"/>
    <w:rsid w:val="00572D46"/>
    <w:rsid w:val="005731B3"/>
    <w:rsid w:val="00575B7C"/>
    <w:rsid w:val="00577245"/>
    <w:rsid w:val="00580AE4"/>
    <w:rsid w:val="00581972"/>
    <w:rsid w:val="00582127"/>
    <w:rsid w:val="00583D7B"/>
    <w:rsid w:val="00584A96"/>
    <w:rsid w:val="005855D7"/>
    <w:rsid w:val="0058643B"/>
    <w:rsid w:val="005876CC"/>
    <w:rsid w:val="005909BA"/>
    <w:rsid w:val="00594D53"/>
    <w:rsid w:val="005959C8"/>
    <w:rsid w:val="00595D81"/>
    <w:rsid w:val="005961C8"/>
    <w:rsid w:val="00596FE9"/>
    <w:rsid w:val="005A1775"/>
    <w:rsid w:val="005A3800"/>
    <w:rsid w:val="005A381C"/>
    <w:rsid w:val="005A3975"/>
    <w:rsid w:val="005A4EEE"/>
    <w:rsid w:val="005A744F"/>
    <w:rsid w:val="005B0A76"/>
    <w:rsid w:val="005B224C"/>
    <w:rsid w:val="005B3B14"/>
    <w:rsid w:val="005B6F4E"/>
    <w:rsid w:val="005B7217"/>
    <w:rsid w:val="005C0B7A"/>
    <w:rsid w:val="005C56B1"/>
    <w:rsid w:val="005C571B"/>
    <w:rsid w:val="005D2C01"/>
    <w:rsid w:val="005D2E94"/>
    <w:rsid w:val="005D6201"/>
    <w:rsid w:val="005E012E"/>
    <w:rsid w:val="005E0C18"/>
    <w:rsid w:val="005E0C8D"/>
    <w:rsid w:val="005E1695"/>
    <w:rsid w:val="005E17BD"/>
    <w:rsid w:val="005E1DAC"/>
    <w:rsid w:val="005E1F5B"/>
    <w:rsid w:val="005E5537"/>
    <w:rsid w:val="005F06C6"/>
    <w:rsid w:val="005F06DA"/>
    <w:rsid w:val="005F0DD6"/>
    <w:rsid w:val="005F0E3D"/>
    <w:rsid w:val="005F2C93"/>
    <w:rsid w:val="005F3F3E"/>
    <w:rsid w:val="005F5462"/>
    <w:rsid w:val="005F7E16"/>
    <w:rsid w:val="006015B6"/>
    <w:rsid w:val="00602B3F"/>
    <w:rsid w:val="00602F33"/>
    <w:rsid w:val="00603440"/>
    <w:rsid w:val="00605311"/>
    <w:rsid w:val="006057C4"/>
    <w:rsid w:val="00607E8F"/>
    <w:rsid w:val="006103B7"/>
    <w:rsid w:val="0061093C"/>
    <w:rsid w:val="00610F41"/>
    <w:rsid w:val="0061172C"/>
    <w:rsid w:val="006117D3"/>
    <w:rsid w:val="00613020"/>
    <w:rsid w:val="00613858"/>
    <w:rsid w:val="00614068"/>
    <w:rsid w:val="0061521A"/>
    <w:rsid w:val="0061598E"/>
    <w:rsid w:val="006171E8"/>
    <w:rsid w:val="00621C70"/>
    <w:rsid w:val="00623622"/>
    <w:rsid w:val="006248B9"/>
    <w:rsid w:val="00624D63"/>
    <w:rsid w:val="00627FC4"/>
    <w:rsid w:val="006317A1"/>
    <w:rsid w:val="00632320"/>
    <w:rsid w:val="00632E45"/>
    <w:rsid w:val="00634172"/>
    <w:rsid w:val="006347E4"/>
    <w:rsid w:val="00635513"/>
    <w:rsid w:val="00636EBF"/>
    <w:rsid w:val="00640E77"/>
    <w:rsid w:val="00641215"/>
    <w:rsid w:val="00641B01"/>
    <w:rsid w:val="00645C3E"/>
    <w:rsid w:val="006468D9"/>
    <w:rsid w:val="006472EE"/>
    <w:rsid w:val="00650916"/>
    <w:rsid w:val="00651297"/>
    <w:rsid w:val="00651E6B"/>
    <w:rsid w:val="006531E2"/>
    <w:rsid w:val="00653742"/>
    <w:rsid w:val="00653A9D"/>
    <w:rsid w:val="0065501E"/>
    <w:rsid w:val="0066010D"/>
    <w:rsid w:val="00660FFE"/>
    <w:rsid w:val="00663825"/>
    <w:rsid w:val="00663AA0"/>
    <w:rsid w:val="00664B0A"/>
    <w:rsid w:val="00664CA8"/>
    <w:rsid w:val="00666EBE"/>
    <w:rsid w:val="006700BD"/>
    <w:rsid w:val="00670DA5"/>
    <w:rsid w:val="006714AF"/>
    <w:rsid w:val="00673300"/>
    <w:rsid w:val="006760E3"/>
    <w:rsid w:val="0067629D"/>
    <w:rsid w:val="0068057E"/>
    <w:rsid w:val="006806A0"/>
    <w:rsid w:val="006814E7"/>
    <w:rsid w:val="006817E4"/>
    <w:rsid w:val="006818B9"/>
    <w:rsid w:val="00681B42"/>
    <w:rsid w:val="0068322F"/>
    <w:rsid w:val="006859A5"/>
    <w:rsid w:val="00685ED7"/>
    <w:rsid w:val="00687D41"/>
    <w:rsid w:val="00690938"/>
    <w:rsid w:val="00691201"/>
    <w:rsid w:val="006A0829"/>
    <w:rsid w:val="006A1B0D"/>
    <w:rsid w:val="006A3F0C"/>
    <w:rsid w:val="006A407B"/>
    <w:rsid w:val="006A543B"/>
    <w:rsid w:val="006A555C"/>
    <w:rsid w:val="006A5C2D"/>
    <w:rsid w:val="006A5C89"/>
    <w:rsid w:val="006A63AC"/>
    <w:rsid w:val="006A64FA"/>
    <w:rsid w:val="006A6696"/>
    <w:rsid w:val="006A68D2"/>
    <w:rsid w:val="006B1629"/>
    <w:rsid w:val="006B1B84"/>
    <w:rsid w:val="006B551D"/>
    <w:rsid w:val="006B565E"/>
    <w:rsid w:val="006B5AF6"/>
    <w:rsid w:val="006B5F0E"/>
    <w:rsid w:val="006B6AC8"/>
    <w:rsid w:val="006C18B3"/>
    <w:rsid w:val="006C204A"/>
    <w:rsid w:val="006C43F0"/>
    <w:rsid w:val="006C4FE7"/>
    <w:rsid w:val="006C5F31"/>
    <w:rsid w:val="006D0269"/>
    <w:rsid w:val="006D0A36"/>
    <w:rsid w:val="006D46DF"/>
    <w:rsid w:val="006D5936"/>
    <w:rsid w:val="006E0CD7"/>
    <w:rsid w:val="006E1678"/>
    <w:rsid w:val="006E1CCE"/>
    <w:rsid w:val="006E413E"/>
    <w:rsid w:val="006E56EA"/>
    <w:rsid w:val="006E632E"/>
    <w:rsid w:val="006E7412"/>
    <w:rsid w:val="006E756B"/>
    <w:rsid w:val="006E7FCD"/>
    <w:rsid w:val="006F2241"/>
    <w:rsid w:val="006F4216"/>
    <w:rsid w:val="00700661"/>
    <w:rsid w:val="00700E97"/>
    <w:rsid w:val="00701269"/>
    <w:rsid w:val="007028DD"/>
    <w:rsid w:val="00704D96"/>
    <w:rsid w:val="0070629B"/>
    <w:rsid w:val="007072A5"/>
    <w:rsid w:val="0071074D"/>
    <w:rsid w:val="00711071"/>
    <w:rsid w:val="00712C9C"/>
    <w:rsid w:val="007161A9"/>
    <w:rsid w:val="00716BA6"/>
    <w:rsid w:val="00720F47"/>
    <w:rsid w:val="00721F37"/>
    <w:rsid w:val="0072259C"/>
    <w:rsid w:val="0072405F"/>
    <w:rsid w:val="00726C38"/>
    <w:rsid w:val="0072749A"/>
    <w:rsid w:val="007316D4"/>
    <w:rsid w:val="00731E59"/>
    <w:rsid w:val="00732A5B"/>
    <w:rsid w:val="0073410B"/>
    <w:rsid w:val="0074024B"/>
    <w:rsid w:val="00740B72"/>
    <w:rsid w:val="00742187"/>
    <w:rsid w:val="0074245C"/>
    <w:rsid w:val="00742B1F"/>
    <w:rsid w:val="00742F43"/>
    <w:rsid w:val="007431BF"/>
    <w:rsid w:val="00743371"/>
    <w:rsid w:val="00744408"/>
    <w:rsid w:val="00744558"/>
    <w:rsid w:val="0074537D"/>
    <w:rsid w:val="0074573F"/>
    <w:rsid w:val="00746969"/>
    <w:rsid w:val="007528FD"/>
    <w:rsid w:val="00753ECB"/>
    <w:rsid w:val="007619A5"/>
    <w:rsid w:val="00761B51"/>
    <w:rsid w:val="00763252"/>
    <w:rsid w:val="00765C77"/>
    <w:rsid w:val="0076794D"/>
    <w:rsid w:val="00771977"/>
    <w:rsid w:val="00772B10"/>
    <w:rsid w:val="007736D8"/>
    <w:rsid w:val="00773B97"/>
    <w:rsid w:val="00773DEE"/>
    <w:rsid w:val="00773FF5"/>
    <w:rsid w:val="00776C7C"/>
    <w:rsid w:val="00777598"/>
    <w:rsid w:val="00782E66"/>
    <w:rsid w:val="0078348D"/>
    <w:rsid w:val="00784511"/>
    <w:rsid w:val="007853B2"/>
    <w:rsid w:val="0078657C"/>
    <w:rsid w:val="00786DA1"/>
    <w:rsid w:val="00787DB4"/>
    <w:rsid w:val="00792285"/>
    <w:rsid w:val="00792948"/>
    <w:rsid w:val="007933B5"/>
    <w:rsid w:val="00794C8C"/>
    <w:rsid w:val="007955FF"/>
    <w:rsid w:val="0079599D"/>
    <w:rsid w:val="00795C9D"/>
    <w:rsid w:val="00796920"/>
    <w:rsid w:val="007A14D8"/>
    <w:rsid w:val="007A3967"/>
    <w:rsid w:val="007A419B"/>
    <w:rsid w:val="007A4FA8"/>
    <w:rsid w:val="007A7794"/>
    <w:rsid w:val="007B16CA"/>
    <w:rsid w:val="007B1BFA"/>
    <w:rsid w:val="007B2E68"/>
    <w:rsid w:val="007B37BE"/>
    <w:rsid w:val="007B55FF"/>
    <w:rsid w:val="007B7AD9"/>
    <w:rsid w:val="007B7DBF"/>
    <w:rsid w:val="007C2DF1"/>
    <w:rsid w:val="007C2FA8"/>
    <w:rsid w:val="007C32E6"/>
    <w:rsid w:val="007C396D"/>
    <w:rsid w:val="007C5381"/>
    <w:rsid w:val="007C6AC3"/>
    <w:rsid w:val="007C7374"/>
    <w:rsid w:val="007C7BF4"/>
    <w:rsid w:val="007D039A"/>
    <w:rsid w:val="007D0EEF"/>
    <w:rsid w:val="007D19A0"/>
    <w:rsid w:val="007D2FCA"/>
    <w:rsid w:val="007D3478"/>
    <w:rsid w:val="007D3E90"/>
    <w:rsid w:val="007D4A30"/>
    <w:rsid w:val="007D4AC3"/>
    <w:rsid w:val="007D5423"/>
    <w:rsid w:val="007E1095"/>
    <w:rsid w:val="007E4149"/>
    <w:rsid w:val="007E422A"/>
    <w:rsid w:val="007E48DC"/>
    <w:rsid w:val="007F0143"/>
    <w:rsid w:val="007F0FE2"/>
    <w:rsid w:val="007F30DB"/>
    <w:rsid w:val="007F3368"/>
    <w:rsid w:val="007F3589"/>
    <w:rsid w:val="007F371D"/>
    <w:rsid w:val="007F5AB5"/>
    <w:rsid w:val="007F5CDD"/>
    <w:rsid w:val="007F638D"/>
    <w:rsid w:val="007F70AE"/>
    <w:rsid w:val="007F7766"/>
    <w:rsid w:val="0080087F"/>
    <w:rsid w:val="00800F7B"/>
    <w:rsid w:val="00802242"/>
    <w:rsid w:val="008066B4"/>
    <w:rsid w:val="008070DF"/>
    <w:rsid w:val="00810FB5"/>
    <w:rsid w:val="008117C2"/>
    <w:rsid w:val="0081354B"/>
    <w:rsid w:val="00817BD9"/>
    <w:rsid w:val="008203C9"/>
    <w:rsid w:val="00821577"/>
    <w:rsid w:val="00821EF7"/>
    <w:rsid w:val="0082282B"/>
    <w:rsid w:val="00823A77"/>
    <w:rsid w:val="008253C7"/>
    <w:rsid w:val="00832302"/>
    <w:rsid w:val="008334D0"/>
    <w:rsid w:val="00835211"/>
    <w:rsid w:val="00837A2D"/>
    <w:rsid w:val="008431C0"/>
    <w:rsid w:val="00844879"/>
    <w:rsid w:val="00844C63"/>
    <w:rsid w:val="00845BAB"/>
    <w:rsid w:val="008538DC"/>
    <w:rsid w:val="00853BB7"/>
    <w:rsid w:val="00854557"/>
    <w:rsid w:val="008654BE"/>
    <w:rsid w:val="00865B31"/>
    <w:rsid w:val="00865B46"/>
    <w:rsid w:val="00866942"/>
    <w:rsid w:val="00867670"/>
    <w:rsid w:val="00873893"/>
    <w:rsid w:val="008738C5"/>
    <w:rsid w:val="0087509C"/>
    <w:rsid w:val="00881879"/>
    <w:rsid w:val="00883628"/>
    <w:rsid w:val="00883F34"/>
    <w:rsid w:val="0088433F"/>
    <w:rsid w:val="00885E85"/>
    <w:rsid w:val="00887708"/>
    <w:rsid w:val="0089023A"/>
    <w:rsid w:val="00890697"/>
    <w:rsid w:val="00891301"/>
    <w:rsid w:val="00891A71"/>
    <w:rsid w:val="00893014"/>
    <w:rsid w:val="00893813"/>
    <w:rsid w:val="00893B3B"/>
    <w:rsid w:val="0089411A"/>
    <w:rsid w:val="00894792"/>
    <w:rsid w:val="008947B9"/>
    <w:rsid w:val="008949CE"/>
    <w:rsid w:val="008954BC"/>
    <w:rsid w:val="008A1372"/>
    <w:rsid w:val="008A1835"/>
    <w:rsid w:val="008A2EF7"/>
    <w:rsid w:val="008A68E1"/>
    <w:rsid w:val="008A7E3D"/>
    <w:rsid w:val="008B4336"/>
    <w:rsid w:val="008B68A3"/>
    <w:rsid w:val="008C10D5"/>
    <w:rsid w:val="008C171F"/>
    <w:rsid w:val="008C1D1A"/>
    <w:rsid w:val="008C5ED7"/>
    <w:rsid w:val="008C62E9"/>
    <w:rsid w:val="008D2738"/>
    <w:rsid w:val="008D4F68"/>
    <w:rsid w:val="008D5131"/>
    <w:rsid w:val="008D5358"/>
    <w:rsid w:val="008D793F"/>
    <w:rsid w:val="008E1A4B"/>
    <w:rsid w:val="008E2018"/>
    <w:rsid w:val="008E5A02"/>
    <w:rsid w:val="008F2E11"/>
    <w:rsid w:val="008F33E8"/>
    <w:rsid w:val="008F37BD"/>
    <w:rsid w:val="008F4936"/>
    <w:rsid w:val="008F6600"/>
    <w:rsid w:val="009013FC"/>
    <w:rsid w:val="009023D8"/>
    <w:rsid w:val="00906096"/>
    <w:rsid w:val="009072D3"/>
    <w:rsid w:val="0091136B"/>
    <w:rsid w:val="009115E6"/>
    <w:rsid w:val="0091285C"/>
    <w:rsid w:val="0091471C"/>
    <w:rsid w:val="009158E8"/>
    <w:rsid w:val="00916819"/>
    <w:rsid w:val="00917041"/>
    <w:rsid w:val="009176AC"/>
    <w:rsid w:val="009176CE"/>
    <w:rsid w:val="00917F6D"/>
    <w:rsid w:val="00920EF4"/>
    <w:rsid w:val="00921931"/>
    <w:rsid w:val="00926B5C"/>
    <w:rsid w:val="00930435"/>
    <w:rsid w:val="00931388"/>
    <w:rsid w:val="00933497"/>
    <w:rsid w:val="009373E2"/>
    <w:rsid w:val="00937660"/>
    <w:rsid w:val="009376DF"/>
    <w:rsid w:val="00937B33"/>
    <w:rsid w:val="009402E9"/>
    <w:rsid w:val="009413B8"/>
    <w:rsid w:val="00945B89"/>
    <w:rsid w:val="0095336E"/>
    <w:rsid w:val="0095394D"/>
    <w:rsid w:val="00956A53"/>
    <w:rsid w:val="009579E5"/>
    <w:rsid w:val="009607AE"/>
    <w:rsid w:val="009617FD"/>
    <w:rsid w:val="009624C6"/>
    <w:rsid w:val="00962BBF"/>
    <w:rsid w:val="00965E9E"/>
    <w:rsid w:val="00966B34"/>
    <w:rsid w:val="00967AB9"/>
    <w:rsid w:val="00970078"/>
    <w:rsid w:val="0097183A"/>
    <w:rsid w:val="00972706"/>
    <w:rsid w:val="009733D7"/>
    <w:rsid w:val="00973C31"/>
    <w:rsid w:val="00973F43"/>
    <w:rsid w:val="00974D3B"/>
    <w:rsid w:val="00974EA2"/>
    <w:rsid w:val="009767B5"/>
    <w:rsid w:val="00976B6F"/>
    <w:rsid w:val="00976F5F"/>
    <w:rsid w:val="0097706E"/>
    <w:rsid w:val="0098025B"/>
    <w:rsid w:val="00980410"/>
    <w:rsid w:val="00980413"/>
    <w:rsid w:val="00980D88"/>
    <w:rsid w:val="00982765"/>
    <w:rsid w:val="00982FBC"/>
    <w:rsid w:val="00983273"/>
    <w:rsid w:val="00983D7B"/>
    <w:rsid w:val="0098557E"/>
    <w:rsid w:val="00985C79"/>
    <w:rsid w:val="009868AF"/>
    <w:rsid w:val="0099091C"/>
    <w:rsid w:val="00990CEE"/>
    <w:rsid w:val="009913D5"/>
    <w:rsid w:val="00991681"/>
    <w:rsid w:val="00991F12"/>
    <w:rsid w:val="009940CF"/>
    <w:rsid w:val="00994511"/>
    <w:rsid w:val="009957D2"/>
    <w:rsid w:val="009A1C3B"/>
    <w:rsid w:val="009A219E"/>
    <w:rsid w:val="009A35FC"/>
    <w:rsid w:val="009A3E99"/>
    <w:rsid w:val="009A6C78"/>
    <w:rsid w:val="009B2B25"/>
    <w:rsid w:val="009B36BA"/>
    <w:rsid w:val="009B45AF"/>
    <w:rsid w:val="009B57C3"/>
    <w:rsid w:val="009B5F79"/>
    <w:rsid w:val="009B6540"/>
    <w:rsid w:val="009B6F63"/>
    <w:rsid w:val="009B74DA"/>
    <w:rsid w:val="009C3821"/>
    <w:rsid w:val="009C42B3"/>
    <w:rsid w:val="009C52C0"/>
    <w:rsid w:val="009C5A05"/>
    <w:rsid w:val="009D03BB"/>
    <w:rsid w:val="009D075D"/>
    <w:rsid w:val="009D1A52"/>
    <w:rsid w:val="009D22A9"/>
    <w:rsid w:val="009D2C0E"/>
    <w:rsid w:val="009D4242"/>
    <w:rsid w:val="009D577D"/>
    <w:rsid w:val="009D6DEB"/>
    <w:rsid w:val="009E33DA"/>
    <w:rsid w:val="009E3762"/>
    <w:rsid w:val="009E3763"/>
    <w:rsid w:val="009E3FC2"/>
    <w:rsid w:val="009F1617"/>
    <w:rsid w:val="009F1906"/>
    <w:rsid w:val="009F1B7E"/>
    <w:rsid w:val="009F2C2E"/>
    <w:rsid w:val="009F2CF8"/>
    <w:rsid w:val="009F3881"/>
    <w:rsid w:val="00A00D88"/>
    <w:rsid w:val="00A01245"/>
    <w:rsid w:val="00A02891"/>
    <w:rsid w:val="00A0323C"/>
    <w:rsid w:val="00A0395B"/>
    <w:rsid w:val="00A1035E"/>
    <w:rsid w:val="00A10CF3"/>
    <w:rsid w:val="00A11889"/>
    <w:rsid w:val="00A133F1"/>
    <w:rsid w:val="00A156FD"/>
    <w:rsid w:val="00A165AE"/>
    <w:rsid w:val="00A20D2E"/>
    <w:rsid w:val="00A21513"/>
    <w:rsid w:val="00A23A4B"/>
    <w:rsid w:val="00A31197"/>
    <w:rsid w:val="00A35120"/>
    <w:rsid w:val="00A4073D"/>
    <w:rsid w:val="00A42699"/>
    <w:rsid w:val="00A430BA"/>
    <w:rsid w:val="00A44177"/>
    <w:rsid w:val="00A449AE"/>
    <w:rsid w:val="00A50C2F"/>
    <w:rsid w:val="00A52641"/>
    <w:rsid w:val="00A52C8B"/>
    <w:rsid w:val="00A5660C"/>
    <w:rsid w:val="00A56E27"/>
    <w:rsid w:val="00A5711D"/>
    <w:rsid w:val="00A601E5"/>
    <w:rsid w:val="00A62335"/>
    <w:rsid w:val="00A625F6"/>
    <w:rsid w:val="00A6561E"/>
    <w:rsid w:val="00A6713A"/>
    <w:rsid w:val="00A7014F"/>
    <w:rsid w:val="00A70348"/>
    <w:rsid w:val="00A72ED3"/>
    <w:rsid w:val="00A732CD"/>
    <w:rsid w:val="00A74C7E"/>
    <w:rsid w:val="00A773B2"/>
    <w:rsid w:val="00A80758"/>
    <w:rsid w:val="00A83B4E"/>
    <w:rsid w:val="00A842AF"/>
    <w:rsid w:val="00A86C9A"/>
    <w:rsid w:val="00A92B33"/>
    <w:rsid w:val="00A93C87"/>
    <w:rsid w:val="00A93F5D"/>
    <w:rsid w:val="00A944BE"/>
    <w:rsid w:val="00AA155F"/>
    <w:rsid w:val="00AA174B"/>
    <w:rsid w:val="00AA1901"/>
    <w:rsid w:val="00AA1EB9"/>
    <w:rsid w:val="00AA255E"/>
    <w:rsid w:val="00AA351A"/>
    <w:rsid w:val="00AA3BE0"/>
    <w:rsid w:val="00AA5FD3"/>
    <w:rsid w:val="00AB05CC"/>
    <w:rsid w:val="00AB0672"/>
    <w:rsid w:val="00AB40B6"/>
    <w:rsid w:val="00AB487F"/>
    <w:rsid w:val="00AB553D"/>
    <w:rsid w:val="00AC31AE"/>
    <w:rsid w:val="00AC3DDC"/>
    <w:rsid w:val="00AC4F7F"/>
    <w:rsid w:val="00AC71D3"/>
    <w:rsid w:val="00AC7705"/>
    <w:rsid w:val="00AD2B57"/>
    <w:rsid w:val="00AD2FF6"/>
    <w:rsid w:val="00AD325B"/>
    <w:rsid w:val="00AD4CA4"/>
    <w:rsid w:val="00AD6885"/>
    <w:rsid w:val="00AD6C22"/>
    <w:rsid w:val="00AE09F6"/>
    <w:rsid w:val="00AE205F"/>
    <w:rsid w:val="00AE3A5E"/>
    <w:rsid w:val="00AE4D2E"/>
    <w:rsid w:val="00AE53DD"/>
    <w:rsid w:val="00AE53EA"/>
    <w:rsid w:val="00AE6FD5"/>
    <w:rsid w:val="00AE76EB"/>
    <w:rsid w:val="00AF2822"/>
    <w:rsid w:val="00AF2AF6"/>
    <w:rsid w:val="00AF368D"/>
    <w:rsid w:val="00AF5132"/>
    <w:rsid w:val="00AF5360"/>
    <w:rsid w:val="00AF5C7B"/>
    <w:rsid w:val="00AF611B"/>
    <w:rsid w:val="00AF77FA"/>
    <w:rsid w:val="00B00E78"/>
    <w:rsid w:val="00B010B6"/>
    <w:rsid w:val="00B054BF"/>
    <w:rsid w:val="00B055ED"/>
    <w:rsid w:val="00B12CF5"/>
    <w:rsid w:val="00B13A20"/>
    <w:rsid w:val="00B14839"/>
    <w:rsid w:val="00B152D7"/>
    <w:rsid w:val="00B16127"/>
    <w:rsid w:val="00B16C3C"/>
    <w:rsid w:val="00B20920"/>
    <w:rsid w:val="00B231FF"/>
    <w:rsid w:val="00B239DC"/>
    <w:rsid w:val="00B25F08"/>
    <w:rsid w:val="00B2712C"/>
    <w:rsid w:val="00B276CB"/>
    <w:rsid w:val="00B27F61"/>
    <w:rsid w:val="00B30123"/>
    <w:rsid w:val="00B3078C"/>
    <w:rsid w:val="00B3696C"/>
    <w:rsid w:val="00B37386"/>
    <w:rsid w:val="00B37709"/>
    <w:rsid w:val="00B4008F"/>
    <w:rsid w:val="00B41D83"/>
    <w:rsid w:val="00B42B1A"/>
    <w:rsid w:val="00B43234"/>
    <w:rsid w:val="00B43CA0"/>
    <w:rsid w:val="00B456FB"/>
    <w:rsid w:val="00B45AC9"/>
    <w:rsid w:val="00B4671D"/>
    <w:rsid w:val="00B547A7"/>
    <w:rsid w:val="00B5688C"/>
    <w:rsid w:val="00B57E8C"/>
    <w:rsid w:val="00B57F03"/>
    <w:rsid w:val="00B622DA"/>
    <w:rsid w:val="00B6269C"/>
    <w:rsid w:val="00B629BD"/>
    <w:rsid w:val="00B647DA"/>
    <w:rsid w:val="00B67B79"/>
    <w:rsid w:val="00B74C08"/>
    <w:rsid w:val="00B77037"/>
    <w:rsid w:val="00B80882"/>
    <w:rsid w:val="00B809D6"/>
    <w:rsid w:val="00B81486"/>
    <w:rsid w:val="00B83AE9"/>
    <w:rsid w:val="00B85F29"/>
    <w:rsid w:val="00B86246"/>
    <w:rsid w:val="00B87161"/>
    <w:rsid w:val="00B91D7D"/>
    <w:rsid w:val="00B9607E"/>
    <w:rsid w:val="00B974D6"/>
    <w:rsid w:val="00B9786C"/>
    <w:rsid w:val="00BA08B8"/>
    <w:rsid w:val="00BA4CB2"/>
    <w:rsid w:val="00BB2BD2"/>
    <w:rsid w:val="00BB2F5F"/>
    <w:rsid w:val="00BB48F4"/>
    <w:rsid w:val="00BB4BDB"/>
    <w:rsid w:val="00BB4EF8"/>
    <w:rsid w:val="00BB7C79"/>
    <w:rsid w:val="00BC015F"/>
    <w:rsid w:val="00BC17A3"/>
    <w:rsid w:val="00BC198D"/>
    <w:rsid w:val="00BC30E0"/>
    <w:rsid w:val="00BC3FBD"/>
    <w:rsid w:val="00BC525F"/>
    <w:rsid w:val="00BD00C6"/>
    <w:rsid w:val="00BD0515"/>
    <w:rsid w:val="00BD0F46"/>
    <w:rsid w:val="00BD2585"/>
    <w:rsid w:val="00BD4306"/>
    <w:rsid w:val="00BE00C8"/>
    <w:rsid w:val="00BE0B2A"/>
    <w:rsid w:val="00BE1D72"/>
    <w:rsid w:val="00BE2B92"/>
    <w:rsid w:val="00BE4AE8"/>
    <w:rsid w:val="00BE7712"/>
    <w:rsid w:val="00BE7C9A"/>
    <w:rsid w:val="00BF12C2"/>
    <w:rsid w:val="00BF1ED8"/>
    <w:rsid w:val="00BF2F03"/>
    <w:rsid w:val="00BF4349"/>
    <w:rsid w:val="00BF5A3D"/>
    <w:rsid w:val="00BF5B74"/>
    <w:rsid w:val="00BF5D3F"/>
    <w:rsid w:val="00C002CB"/>
    <w:rsid w:val="00C0092A"/>
    <w:rsid w:val="00C0261C"/>
    <w:rsid w:val="00C0435B"/>
    <w:rsid w:val="00C052C6"/>
    <w:rsid w:val="00C056D0"/>
    <w:rsid w:val="00C059E8"/>
    <w:rsid w:val="00C0796A"/>
    <w:rsid w:val="00C11E8B"/>
    <w:rsid w:val="00C14F36"/>
    <w:rsid w:val="00C17CDB"/>
    <w:rsid w:val="00C20E38"/>
    <w:rsid w:val="00C22B3B"/>
    <w:rsid w:val="00C231F0"/>
    <w:rsid w:val="00C247C2"/>
    <w:rsid w:val="00C25D7C"/>
    <w:rsid w:val="00C25DF9"/>
    <w:rsid w:val="00C263D4"/>
    <w:rsid w:val="00C267A6"/>
    <w:rsid w:val="00C2711D"/>
    <w:rsid w:val="00C30137"/>
    <w:rsid w:val="00C30923"/>
    <w:rsid w:val="00C30ACB"/>
    <w:rsid w:val="00C30EAE"/>
    <w:rsid w:val="00C31E42"/>
    <w:rsid w:val="00C31E74"/>
    <w:rsid w:val="00C325C9"/>
    <w:rsid w:val="00C329A9"/>
    <w:rsid w:val="00C35C77"/>
    <w:rsid w:val="00C375C8"/>
    <w:rsid w:val="00C37927"/>
    <w:rsid w:val="00C4005E"/>
    <w:rsid w:val="00C404BE"/>
    <w:rsid w:val="00C42FB9"/>
    <w:rsid w:val="00C43061"/>
    <w:rsid w:val="00C475CD"/>
    <w:rsid w:val="00C5014F"/>
    <w:rsid w:val="00C50EE2"/>
    <w:rsid w:val="00C51320"/>
    <w:rsid w:val="00C5227B"/>
    <w:rsid w:val="00C55407"/>
    <w:rsid w:val="00C55994"/>
    <w:rsid w:val="00C55C8B"/>
    <w:rsid w:val="00C55D0A"/>
    <w:rsid w:val="00C56429"/>
    <w:rsid w:val="00C56DD9"/>
    <w:rsid w:val="00C578B3"/>
    <w:rsid w:val="00C6022F"/>
    <w:rsid w:val="00C61BBF"/>
    <w:rsid w:val="00C63242"/>
    <w:rsid w:val="00C633BB"/>
    <w:rsid w:val="00C656ED"/>
    <w:rsid w:val="00C659DD"/>
    <w:rsid w:val="00C65E96"/>
    <w:rsid w:val="00C66F1A"/>
    <w:rsid w:val="00C753E5"/>
    <w:rsid w:val="00C7586A"/>
    <w:rsid w:val="00C764A0"/>
    <w:rsid w:val="00C76A58"/>
    <w:rsid w:val="00C76B31"/>
    <w:rsid w:val="00C772C1"/>
    <w:rsid w:val="00C80439"/>
    <w:rsid w:val="00C81B58"/>
    <w:rsid w:val="00C81DC6"/>
    <w:rsid w:val="00C823E8"/>
    <w:rsid w:val="00C86803"/>
    <w:rsid w:val="00C8764F"/>
    <w:rsid w:val="00C9323F"/>
    <w:rsid w:val="00C93FEC"/>
    <w:rsid w:val="00C96C27"/>
    <w:rsid w:val="00CA1020"/>
    <w:rsid w:val="00CA240A"/>
    <w:rsid w:val="00CA286A"/>
    <w:rsid w:val="00CA4520"/>
    <w:rsid w:val="00CA52B3"/>
    <w:rsid w:val="00CA5672"/>
    <w:rsid w:val="00CA7306"/>
    <w:rsid w:val="00CA770B"/>
    <w:rsid w:val="00CB05C8"/>
    <w:rsid w:val="00CB091E"/>
    <w:rsid w:val="00CB0A7F"/>
    <w:rsid w:val="00CB0FAA"/>
    <w:rsid w:val="00CB1373"/>
    <w:rsid w:val="00CB2141"/>
    <w:rsid w:val="00CB44C0"/>
    <w:rsid w:val="00CB6071"/>
    <w:rsid w:val="00CB6154"/>
    <w:rsid w:val="00CB6BBC"/>
    <w:rsid w:val="00CB6F02"/>
    <w:rsid w:val="00CC6468"/>
    <w:rsid w:val="00CC7539"/>
    <w:rsid w:val="00CD0261"/>
    <w:rsid w:val="00CD1732"/>
    <w:rsid w:val="00CD1D69"/>
    <w:rsid w:val="00CD5619"/>
    <w:rsid w:val="00CE1846"/>
    <w:rsid w:val="00CE46D4"/>
    <w:rsid w:val="00CE4E75"/>
    <w:rsid w:val="00CE5698"/>
    <w:rsid w:val="00CE6541"/>
    <w:rsid w:val="00CE7939"/>
    <w:rsid w:val="00CF13E3"/>
    <w:rsid w:val="00CF1B7F"/>
    <w:rsid w:val="00CF2110"/>
    <w:rsid w:val="00CF2300"/>
    <w:rsid w:val="00CF5888"/>
    <w:rsid w:val="00D028C8"/>
    <w:rsid w:val="00D0325D"/>
    <w:rsid w:val="00D03D18"/>
    <w:rsid w:val="00D04F04"/>
    <w:rsid w:val="00D069A6"/>
    <w:rsid w:val="00D06B0A"/>
    <w:rsid w:val="00D119B5"/>
    <w:rsid w:val="00D12E71"/>
    <w:rsid w:val="00D155FB"/>
    <w:rsid w:val="00D174B8"/>
    <w:rsid w:val="00D20FAC"/>
    <w:rsid w:val="00D211EE"/>
    <w:rsid w:val="00D215B4"/>
    <w:rsid w:val="00D21708"/>
    <w:rsid w:val="00D230F2"/>
    <w:rsid w:val="00D23FE4"/>
    <w:rsid w:val="00D255C2"/>
    <w:rsid w:val="00D26255"/>
    <w:rsid w:val="00D303AE"/>
    <w:rsid w:val="00D30C89"/>
    <w:rsid w:val="00D3379D"/>
    <w:rsid w:val="00D361F1"/>
    <w:rsid w:val="00D375A4"/>
    <w:rsid w:val="00D41544"/>
    <w:rsid w:val="00D4162E"/>
    <w:rsid w:val="00D4241F"/>
    <w:rsid w:val="00D45FCE"/>
    <w:rsid w:val="00D470D0"/>
    <w:rsid w:val="00D52AFD"/>
    <w:rsid w:val="00D543B8"/>
    <w:rsid w:val="00D55AA8"/>
    <w:rsid w:val="00D5638B"/>
    <w:rsid w:val="00D56C16"/>
    <w:rsid w:val="00D60C22"/>
    <w:rsid w:val="00D611A2"/>
    <w:rsid w:val="00D65395"/>
    <w:rsid w:val="00D66559"/>
    <w:rsid w:val="00D67006"/>
    <w:rsid w:val="00D67778"/>
    <w:rsid w:val="00D71F33"/>
    <w:rsid w:val="00D726CC"/>
    <w:rsid w:val="00D73FD7"/>
    <w:rsid w:val="00D748F4"/>
    <w:rsid w:val="00D7592B"/>
    <w:rsid w:val="00D76860"/>
    <w:rsid w:val="00D7724D"/>
    <w:rsid w:val="00D77E54"/>
    <w:rsid w:val="00D81984"/>
    <w:rsid w:val="00D84641"/>
    <w:rsid w:val="00D84F10"/>
    <w:rsid w:val="00D85071"/>
    <w:rsid w:val="00D85547"/>
    <w:rsid w:val="00D9054F"/>
    <w:rsid w:val="00D94F5A"/>
    <w:rsid w:val="00D966C6"/>
    <w:rsid w:val="00D9706B"/>
    <w:rsid w:val="00DA1FB5"/>
    <w:rsid w:val="00DA3619"/>
    <w:rsid w:val="00DA391A"/>
    <w:rsid w:val="00DA4131"/>
    <w:rsid w:val="00DA4E51"/>
    <w:rsid w:val="00DA5C0D"/>
    <w:rsid w:val="00DB405D"/>
    <w:rsid w:val="00DB5339"/>
    <w:rsid w:val="00DC0FB1"/>
    <w:rsid w:val="00DC226F"/>
    <w:rsid w:val="00DC2379"/>
    <w:rsid w:val="00DC4FDE"/>
    <w:rsid w:val="00DC5117"/>
    <w:rsid w:val="00DC5128"/>
    <w:rsid w:val="00DC613B"/>
    <w:rsid w:val="00DD0D17"/>
    <w:rsid w:val="00DD1D2E"/>
    <w:rsid w:val="00DD2832"/>
    <w:rsid w:val="00DD372E"/>
    <w:rsid w:val="00DD4EE9"/>
    <w:rsid w:val="00DD4F7A"/>
    <w:rsid w:val="00DE3D85"/>
    <w:rsid w:val="00DE4F80"/>
    <w:rsid w:val="00DE5188"/>
    <w:rsid w:val="00DE5B00"/>
    <w:rsid w:val="00DE6643"/>
    <w:rsid w:val="00DE7531"/>
    <w:rsid w:val="00DE77C1"/>
    <w:rsid w:val="00DF039A"/>
    <w:rsid w:val="00DF0E92"/>
    <w:rsid w:val="00DF1459"/>
    <w:rsid w:val="00DF2395"/>
    <w:rsid w:val="00DF4F2A"/>
    <w:rsid w:val="00DF6513"/>
    <w:rsid w:val="00DF6BA5"/>
    <w:rsid w:val="00E006D0"/>
    <w:rsid w:val="00E019B6"/>
    <w:rsid w:val="00E0259E"/>
    <w:rsid w:val="00E04096"/>
    <w:rsid w:val="00E05DD7"/>
    <w:rsid w:val="00E07016"/>
    <w:rsid w:val="00E1055A"/>
    <w:rsid w:val="00E112AC"/>
    <w:rsid w:val="00E13DC6"/>
    <w:rsid w:val="00E141C0"/>
    <w:rsid w:val="00E15225"/>
    <w:rsid w:val="00E15A74"/>
    <w:rsid w:val="00E204F6"/>
    <w:rsid w:val="00E22A6C"/>
    <w:rsid w:val="00E23B13"/>
    <w:rsid w:val="00E25286"/>
    <w:rsid w:val="00E25900"/>
    <w:rsid w:val="00E27EA1"/>
    <w:rsid w:val="00E30962"/>
    <w:rsid w:val="00E310AA"/>
    <w:rsid w:val="00E31664"/>
    <w:rsid w:val="00E32407"/>
    <w:rsid w:val="00E32D1E"/>
    <w:rsid w:val="00E33E0A"/>
    <w:rsid w:val="00E3578F"/>
    <w:rsid w:val="00E366A8"/>
    <w:rsid w:val="00E377E3"/>
    <w:rsid w:val="00E37E4C"/>
    <w:rsid w:val="00E403D1"/>
    <w:rsid w:val="00E420C8"/>
    <w:rsid w:val="00E43848"/>
    <w:rsid w:val="00E43BF3"/>
    <w:rsid w:val="00E43E89"/>
    <w:rsid w:val="00E45278"/>
    <w:rsid w:val="00E461EA"/>
    <w:rsid w:val="00E50739"/>
    <w:rsid w:val="00E5121C"/>
    <w:rsid w:val="00E51772"/>
    <w:rsid w:val="00E569D5"/>
    <w:rsid w:val="00E56B11"/>
    <w:rsid w:val="00E575DC"/>
    <w:rsid w:val="00E623EF"/>
    <w:rsid w:val="00E636D1"/>
    <w:rsid w:val="00E651A6"/>
    <w:rsid w:val="00E657E4"/>
    <w:rsid w:val="00E66A58"/>
    <w:rsid w:val="00E670E6"/>
    <w:rsid w:val="00E6799B"/>
    <w:rsid w:val="00E7008C"/>
    <w:rsid w:val="00E70D57"/>
    <w:rsid w:val="00E70D87"/>
    <w:rsid w:val="00E716CB"/>
    <w:rsid w:val="00E75413"/>
    <w:rsid w:val="00E802BC"/>
    <w:rsid w:val="00E82DE1"/>
    <w:rsid w:val="00E863B9"/>
    <w:rsid w:val="00E87C7A"/>
    <w:rsid w:val="00E90549"/>
    <w:rsid w:val="00E90D05"/>
    <w:rsid w:val="00E90DD7"/>
    <w:rsid w:val="00E90FC8"/>
    <w:rsid w:val="00E9386F"/>
    <w:rsid w:val="00E9448D"/>
    <w:rsid w:val="00E95133"/>
    <w:rsid w:val="00E95F5F"/>
    <w:rsid w:val="00E96821"/>
    <w:rsid w:val="00E96A10"/>
    <w:rsid w:val="00E96BDF"/>
    <w:rsid w:val="00EA06DD"/>
    <w:rsid w:val="00EA0B73"/>
    <w:rsid w:val="00EA0F78"/>
    <w:rsid w:val="00EA3869"/>
    <w:rsid w:val="00EA3FAC"/>
    <w:rsid w:val="00EA4AA9"/>
    <w:rsid w:val="00EA66CA"/>
    <w:rsid w:val="00EA734E"/>
    <w:rsid w:val="00EA7C41"/>
    <w:rsid w:val="00EB35A5"/>
    <w:rsid w:val="00EB4E3D"/>
    <w:rsid w:val="00EB5101"/>
    <w:rsid w:val="00EB544B"/>
    <w:rsid w:val="00EB5F83"/>
    <w:rsid w:val="00EB6AC2"/>
    <w:rsid w:val="00EB6D38"/>
    <w:rsid w:val="00EB70EF"/>
    <w:rsid w:val="00EB7ACC"/>
    <w:rsid w:val="00EB7C9D"/>
    <w:rsid w:val="00EB7CD8"/>
    <w:rsid w:val="00EC1EC8"/>
    <w:rsid w:val="00EC70DA"/>
    <w:rsid w:val="00ED102E"/>
    <w:rsid w:val="00ED3212"/>
    <w:rsid w:val="00ED3527"/>
    <w:rsid w:val="00ED387D"/>
    <w:rsid w:val="00ED5052"/>
    <w:rsid w:val="00EE0642"/>
    <w:rsid w:val="00EE32F9"/>
    <w:rsid w:val="00EE4053"/>
    <w:rsid w:val="00EE4A4B"/>
    <w:rsid w:val="00EE578D"/>
    <w:rsid w:val="00EE71AE"/>
    <w:rsid w:val="00EF2917"/>
    <w:rsid w:val="00EF2ABF"/>
    <w:rsid w:val="00EF5410"/>
    <w:rsid w:val="00EF5CCD"/>
    <w:rsid w:val="00EF7561"/>
    <w:rsid w:val="00EF7BDF"/>
    <w:rsid w:val="00F003E2"/>
    <w:rsid w:val="00F0249E"/>
    <w:rsid w:val="00F0286C"/>
    <w:rsid w:val="00F03764"/>
    <w:rsid w:val="00F04438"/>
    <w:rsid w:val="00F067BA"/>
    <w:rsid w:val="00F06E7D"/>
    <w:rsid w:val="00F106B2"/>
    <w:rsid w:val="00F106DD"/>
    <w:rsid w:val="00F134D3"/>
    <w:rsid w:val="00F1393F"/>
    <w:rsid w:val="00F161A6"/>
    <w:rsid w:val="00F201D0"/>
    <w:rsid w:val="00F234A5"/>
    <w:rsid w:val="00F235B5"/>
    <w:rsid w:val="00F237FD"/>
    <w:rsid w:val="00F23D9A"/>
    <w:rsid w:val="00F23E8C"/>
    <w:rsid w:val="00F25114"/>
    <w:rsid w:val="00F25A84"/>
    <w:rsid w:val="00F27F48"/>
    <w:rsid w:val="00F308DD"/>
    <w:rsid w:val="00F31C13"/>
    <w:rsid w:val="00F36373"/>
    <w:rsid w:val="00F37F2B"/>
    <w:rsid w:val="00F405EA"/>
    <w:rsid w:val="00F407CE"/>
    <w:rsid w:val="00F410D4"/>
    <w:rsid w:val="00F413E5"/>
    <w:rsid w:val="00F429F7"/>
    <w:rsid w:val="00F44169"/>
    <w:rsid w:val="00F44520"/>
    <w:rsid w:val="00F47BD2"/>
    <w:rsid w:val="00F5048A"/>
    <w:rsid w:val="00F506A4"/>
    <w:rsid w:val="00F50F3B"/>
    <w:rsid w:val="00F52787"/>
    <w:rsid w:val="00F5343B"/>
    <w:rsid w:val="00F535A1"/>
    <w:rsid w:val="00F56E5E"/>
    <w:rsid w:val="00F61A3C"/>
    <w:rsid w:val="00F61B26"/>
    <w:rsid w:val="00F620F0"/>
    <w:rsid w:val="00F622F6"/>
    <w:rsid w:val="00F62468"/>
    <w:rsid w:val="00F62923"/>
    <w:rsid w:val="00F62981"/>
    <w:rsid w:val="00F62D55"/>
    <w:rsid w:val="00F63A92"/>
    <w:rsid w:val="00F63D00"/>
    <w:rsid w:val="00F64F5B"/>
    <w:rsid w:val="00F6732A"/>
    <w:rsid w:val="00F7067C"/>
    <w:rsid w:val="00F71101"/>
    <w:rsid w:val="00F738BD"/>
    <w:rsid w:val="00F739CA"/>
    <w:rsid w:val="00F747C8"/>
    <w:rsid w:val="00F75828"/>
    <w:rsid w:val="00F7620F"/>
    <w:rsid w:val="00F770BB"/>
    <w:rsid w:val="00F81784"/>
    <w:rsid w:val="00F901B0"/>
    <w:rsid w:val="00F9282A"/>
    <w:rsid w:val="00F93FF5"/>
    <w:rsid w:val="00F94481"/>
    <w:rsid w:val="00F94D4B"/>
    <w:rsid w:val="00F95703"/>
    <w:rsid w:val="00F95D4D"/>
    <w:rsid w:val="00FA1DAC"/>
    <w:rsid w:val="00FA20DC"/>
    <w:rsid w:val="00FA2D1D"/>
    <w:rsid w:val="00FA4680"/>
    <w:rsid w:val="00FA4725"/>
    <w:rsid w:val="00FA518A"/>
    <w:rsid w:val="00FA67B3"/>
    <w:rsid w:val="00FA7367"/>
    <w:rsid w:val="00FB040C"/>
    <w:rsid w:val="00FB0889"/>
    <w:rsid w:val="00FB220F"/>
    <w:rsid w:val="00FB3F86"/>
    <w:rsid w:val="00FB4BA3"/>
    <w:rsid w:val="00FB5753"/>
    <w:rsid w:val="00FC1D45"/>
    <w:rsid w:val="00FC2BB7"/>
    <w:rsid w:val="00FC394F"/>
    <w:rsid w:val="00FC4710"/>
    <w:rsid w:val="00FC496F"/>
    <w:rsid w:val="00FC670A"/>
    <w:rsid w:val="00FC7C4F"/>
    <w:rsid w:val="00FD2015"/>
    <w:rsid w:val="00FD21E8"/>
    <w:rsid w:val="00FD2963"/>
    <w:rsid w:val="00FD3B0E"/>
    <w:rsid w:val="00FD5DA6"/>
    <w:rsid w:val="00FD6F4D"/>
    <w:rsid w:val="00FE0B6C"/>
    <w:rsid w:val="00FE1F4D"/>
    <w:rsid w:val="00FE29A2"/>
    <w:rsid w:val="00FE4121"/>
    <w:rsid w:val="00FF0DE6"/>
    <w:rsid w:val="00FF22B0"/>
    <w:rsid w:val="00FF3820"/>
    <w:rsid w:val="00FF625D"/>
    <w:rsid w:val="00FF634B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E041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0E97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berschrift2"/>
    <w:next w:val="Standard"/>
    <w:link w:val="berschrift1Zchn"/>
    <w:qFormat/>
    <w:rsid w:val="00A93F5D"/>
    <w:pPr>
      <w:numPr>
        <w:ilvl w:val="0"/>
        <w:numId w:val="0"/>
      </w:numPr>
      <w:ind w:left="142" w:hanging="142"/>
      <w:outlineLvl w:val="0"/>
    </w:pPr>
    <w:rPr>
      <w:sz w:val="25"/>
      <w:szCs w:val="25"/>
    </w:rPr>
  </w:style>
  <w:style w:type="paragraph" w:styleId="berschrift2">
    <w:name w:val="heading 2"/>
    <w:basedOn w:val="Standard"/>
    <w:next w:val="Standard"/>
    <w:link w:val="berschrift2Zchn"/>
    <w:qFormat/>
    <w:rsid w:val="00580AE4"/>
    <w:pPr>
      <w:keepNext/>
      <w:numPr>
        <w:ilvl w:val="1"/>
        <w:numId w:val="2"/>
      </w:numPr>
      <w:shd w:val="clear" w:color="auto" w:fill="D9D9D9"/>
      <w:spacing w:after="60"/>
      <w:ind w:left="284" w:hanging="284"/>
      <w:jc w:val="both"/>
      <w:outlineLvl w:val="1"/>
    </w:pPr>
    <w:rPr>
      <w:b/>
      <w:bCs/>
    </w:rPr>
  </w:style>
  <w:style w:type="paragraph" w:styleId="berschrift3">
    <w:name w:val="heading 3"/>
    <w:basedOn w:val="berschrift2"/>
    <w:next w:val="Standard"/>
    <w:link w:val="berschrift3Zchn"/>
    <w:qFormat/>
    <w:rsid w:val="00A35120"/>
    <w:pPr>
      <w:numPr>
        <w:ilvl w:val="0"/>
        <w:numId w:val="0"/>
      </w:numPr>
      <w:ind w:left="340" w:hanging="340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EF2917"/>
    <w:pPr>
      <w:keepNext/>
      <w:numPr>
        <w:numId w:val="3"/>
      </w:numPr>
      <w:spacing w:after="60"/>
      <w:ind w:left="567" w:hanging="283"/>
      <w:outlineLvl w:val="3"/>
    </w:pPr>
    <w:rPr>
      <w:rFonts w:eastAsiaTheme="minorEastAsia"/>
      <w:b/>
      <w:bCs/>
      <w:noProof/>
      <w:lang w:eastAsia="ja-JP"/>
    </w:rPr>
  </w:style>
  <w:style w:type="paragraph" w:styleId="berschrift5">
    <w:name w:val="heading 5"/>
    <w:basedOn w:val="Aufzhlungszeichen"/>
    <w:next w:val="Standard"/>
    <w:link w:val="berschrift5Zchn"/>
    <w:qFormat/>
    <w:rsid w:val="00580AE4"/>
    <w:pPr>
      <w:numPr>
        <w:numId w:val="18"/>
      </w:numPr>
      <w:ind w:left="851" w:hanging="284"/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1C2E5E"/>
    <w:pPr>
      <w:keepNext/>
      <w:keepLines/>
      <w:spacing w:before="40"/>
      <w:ind w:left="207" w:firstLine="720"/>
      <w:outlineLvl w:val="5"/>
    </w:pPr>
    <w:rPr>
      <w:rFonts w:ascii="Arial" w:eastAsiaTheme="majorEastAsia" w:hAnsi="Arial"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657A7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57A7"/>
  </w:style>
  <w:style w:type="paragraph" w:styleId="Fuzeile">
    <w:name w:val="footer"/>
    <w:basedOn w:val="Standard"/>
    <w:link w:val="FuzeileZchn"/>
    <w:uiPriority w:val="99"/>
    <w:unhideWhenUsed/>
    <w:rsid w:val="001657A7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657A7"/>
  </w:style>
  <w:style w:type="character" w:styleId="Seitenzahl">
    <w:name w:val="page number"/>
    <w:basedOn w:val="Absatz-Standardschriftart"/>
    <w:uiPriority w:val="99"/>
    <w:semiHidden/>
    <w:unhideWhenUsed/>
    <w:rsid w:val="001657A7"/>
  </w:style>
  <w:style w:type="paragraph" w:styleId="Listenabsatz">
    <w:name w:val="List Paragraph"/>
    <w:basedOn w:val="Standard"/>
    <w:uiPriority w:val="34"/>
    <w:qFormat/>
    <w:rsid w:val="006A0829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C22B3B"/>
  </w:style>
  <w:style w:type="character" w:customStyle="1" w:styleId="FunotentextZchn">
    <w:name w:val="Fußnotentext Zchn"/>
    <w:basedOn w:val="Absatz-Standardschriftart"/>
    <w:link w:val="Funotentext"/>
    <w:uiPriority w:val="99"/>
    <w:rsid w:val="00C22B3B"/>
  </w:style>
  <w:style w:type="character" w:styleId="Funotenzeichen">
    <w:name w:val="footnote reference"/>
    <w:uiPriority w:val="99"/>
    <w:unhideWhenUsed/>
    <w:rsid w:val="00C22B3B"/>
    <w:rPr>
      <w:vertAlign w:val="superscript"/>
    </w:rPr>
  </w:style>
  <w:style w:type="table" w:styleId="Tabellenraster">
    <w:name w:val="Table Grid"/>
    <w:basedOn w:val="NormaleTabelle"/>
    <w:uiPriority w:val="59"/>
    <w:rsid w:val="00D76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834FC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5D6201"/>
    <w:rPr>
      <w:color w:val="800080"/>
      <w:u w:val="single"/>
    </w:rPr>
  </w:style>
  <w:style w:type="character" w:customStyle="1" w:styleId="berschrift1Zchn">
    <w:name w:val="Überschrift 1 Zchn"/>
    <w:link w:val="berschrift1"/>
    <w:rsid w:val="00A93F5D"/>
    <w:rPr>
      <w:rFonts w:ascii="Arial" w:eastAsia="Times New Roman" w:hAnsi="Arial" w:cs="Arial"/>
      <w:b/>
      <w:bCs/>
      <w:sz w:val="25"/>
      <w:szCs w:val="25"/>
      <w:shd w:val="clear" w:color="auto" w:fill="D9D9D9"/>
    </w:rPr>
  </w:style>
  <w:style w:type="character" w:customStyle="1" w:styleId="berschrift2Zchn">
    <w:name w:val="Überschrift 2 Zchn"/>
    <w:link w:val="berschrift2"/>
    <w:rsid w:val="00580AE4"/>
    <w:rPr>
      <w:rFonts w:ascii="Times New Roman" w:eastAsia="Times New Roman" w:hAnsi="Times New Roman"/>
      <w:b/>
      <w:bCs/>
      <w:sz w:val="24"/>
      <w:szCs w:val="24"/>
      <w:shd w:val="clear" w:color="auto" w:fill="D9D9D9"/>
    </w:rPr>
  </w:style>
  <w:style w:type="character" w:customStyle="1" w:styleId="berschrift3Zchn">
    <w:name w:val="Überschrift 3 Zchn"/>
    <w:link w:val="berschrift3"/>
    <w:rsid w:val="00A35120"/>
    <w:rPr>
      <w:rFonts w:ascii="Arial" w:eastAsia="Times New Roman" w:hAnsi="Arial" w:cs="Arial"/>
      <w:b/>
      <w:bCs/>
      <w:szCs w:val="22"/>
      <w:shd w:val="clear" w:color="auto" w:fill="D9D9D9"/>
    </w:rPr>
  </w:style>
  <w:style w:type="character" w:customStyle="1" w:styleId="berschrift4Zchn">
    <w:name w:val="Überschrift 4 Zchn"/>
    <w:link w:val="berschrift4"/>
    <w:rsid w:val="00EF2917"/>
    <w:rPr>
      <w:rFonts w:ascii="Times New Roman" w:eastAsiaTheme="minorEastAsia" w:hAnsi="Times New Roman"/>
      <w:b/>
      <w:bCs/>
      <w:noProof/>
      <w:sz w:val="24"/>
      <w:szCs w:val="24"/>
      <w:lang w:eastAsia="ja-JP"/>
    </w:rPr>
  </w:style>
  <w:style w:type="character" w:customStyle="1" w:styleId="berschrift5Zchn">
    <w:name w:val="Überschrift 5 Zchn"/>
    <w:link w:val="berschrift5"/>
    <w:rsid w:val="00580AE4"/>
    <w:rPr>
      <w:rFonts w:ascii="Times New Roman" w:eastAsia="Times New Roman" w:hAnsi="Times New Roman"/>
      <w:b/>
      <w:bCs/>
      <w:sz w:val="24"/>
      <w:szCs w:val="24"/>
    </w:rPr>
  </w:style>
  <w:style w:type="paragraph" w:styleId="Textkrper">
    <w:name w:val="Body Text"/>
    <w:basedOn w:val="Standard"/>
    <w:link w:val="TextkrperZchn"/>
    <w:rsid w:val="00475467"/>
    <w:pPr>
      <w:spacing w:after="60"/>
      <w:jc w:val="both"/>
    </w:pPr>
    <w:rPr>
      <w:sz w:val="16"/>
    </w:rPr>
  </w:style>
  <w:style w:type="character" w:customStyle="1" w:styleId="TextkrperZchn">
    <w:name w:val="Textkörper Zchn"/>
    <w:link w:val="Textkrper"/>
    <w:rsid w:val="00475467"/>
    <w:rPr>
      <w:rFonts w:ascii="Times New Roman" w:eastAsia="Times New Roman" w:hAnsi="Times New Roman" w:cs="Times New Roman"/>
      <w:sz w:val="16"/>
      <w:lang w:eastAsia="de-DE"/>
    </w:rPr>
  </w:style>
  <w:style w:type="paragraph" w:customStyle="1" w:styleId="Definition">
    <w:name w:val="Definition"/>
    <w:basedOn w:val="Textkrper"/>
    <w:link w:val="DefinitionZchn"/>
    <w:rsid w:val="00475467"/>
    <w:pPr>
      <w:shd w:val="clear" w:color="auto" w:fill="CCCCCC"/>
    </w:pPr>
    <w:rPr>
      <w:bCs/>
      <w:i/>
    </w:rPr>
  </w:style>
  <w:style w:type="paragraph" w:customStyle="1" w:styleId="Gesamtberschrift">
    <w:name w:val="Gesamtüberschrift"/>
    <w:basedOn w:val="Textkrper"/>
    <w:rsid w:val="00475467"/>
    <w:pPr>
      <w:jc w:val="center"/>
    </w:pPr>
    <w:rPr>
      <w:b/>
      <w:bCs/>
      <w:sz w:val="20"/>
      <w:szCs w:val="20"/>
    </w:rPr>
  </w:style>
  <w:style w:type="character" w:customStyle="1" w:styleId="DefinitionZchn">
    <w:name w:val="Definition Zchn"/>
    <w:link w:val="Definition"/>
    <w:rsid w:val="00B4008F"/>
    <w:rPr>
      <w:rFonts w:ascii="Times New Roman" w:eastAsia="Times New Roman" w:hAnsi="Times New Roman" w:cs="Times New Roman"/>
      <w:bCs/>
      <w:i/>
      <w:sz w:val="16"/>
      <w:shd w:val="clear" w:color="auto" w:fill="CCCCCC"/>
      <w:lang w:eastAsia="de-DE"/>
    </w:rPr>
  </w:style>
  <w:style w:type="character" w:styleId="Kommentarzeichen">
    <w:name w:val="annotation reference"/>
    <w:uiPriority w:val="99"/>
    <w:semiHidden/>
    <w:unhideWhenUsed/>
    <w:rsid w:val="000E1137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0E1137"/>
    <w:rPr>
      <w:rFonts w:ascii="Cambria" w:eastAsia="MS Mincho" w:hAnsi="Cambria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E1137"/>
    <w:rPr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1137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1137"/>
    <w:rPr>
      <w:b/>
      <w:bCs/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1137"/>
    <w:rPr>
      <w:rFonts w:ascii="Lucida Grande" w:eastAsia="MS Mincho" w:hAnsi="Lucida Grande" w:cs="Lucida Grande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1137"/>
    <w:rPr>
      <w:rFonts w:ascii="Lucida Grande" w:hAnsi="Lucida Grande" w:cs="Lucida Grande"/>
      <w:sz w:val="18"/>
      <w:szCs w:val="18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70883"/>
    <w:pPr>
      <w:keepLines/>
      <w:shd w:val="clear" w:color="auto" w:fill="auto"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1117FF"/>
    <w:pPr>
      <w:tabs>
        <w:tab w:val="right" w:leader="dot" w:pos="9565"/>
      </w:tabs>
      <w:spacing w:before="120"/>
    </w:pPr>
    <w:rPr>
      <w:rFonts w:asciiTheme="minorHAnsi" w:hAnsiTheme="minorHAnsi"/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070883"/>
    <w:pPr>
      <w:ind w:left="480"/>
    </w:pPr>
    <w:rPr>
      <w:rFonts w:asciiTheme="minorHAnsi" w:hAnsiTheme="minorHAnsi"/>
      <w:sz w:val="22"/>
      <w:szCs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070883"/>
    <w:pPr>
      <w:ind w:left="240"/>
    </w:pPr>
    <w:rPr>
      <w:rFonts w:asciiTheme="minorHAnsi" w:hAnsiTheme="minorHAnsi"/>
      <w:b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70883"/>
    <w:pPr>
      <w:ind w:left="720"/>
    </w:pPr>
    <w:rPr>
      <w:rFonts w:asciiTheme="minorHAnsi" w:hAnsi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70883"/>
    <w:pPr>
      <w:ind w:left="960"/>
    </w:pPr>
    <w:rPr>
      <w:rFonts w:asciiTheme="minorHAnsi" w:hAnsi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70883"/>
    <w:pPr>
      <w:ind w:left="1200"/>
    </w:pPr>
    <w:rPr>
      <w:rFonts w:asciiTheme="minorHAnsi" w:hAnsi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70883"/>
    <w:pPr>
      <w:ind w:left="144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70883"/>
    <w:pPr>
      <w:ind w:left="168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70883"/>
    <w:pPr>
      <w:ind w:left="1920"/>
    </w:pPr>
    <w:rPr>
      <w:rFonts w:asciiTheme="minorHAnsi" w:hAnsiTheme="minorHAnsi"/>
      <w:sz w:val="20"/>
      <w:szCs w:val="20"/>
    </w:rPr>
  </w:style>
  <w:style w:type="paragraph" w:styleId="berarbeitung">
    <w:name w:val="Revision"/>
    <w:hidden/>
    <w:uiPriority w:val="99"/>
    <w:semiHidden/>
    <w:rsid w:val="00726C38"/>
    <w:rPr>
      <w:rFonts w:ascii="Times New Roman" w:eastAsia="Times New Roman" w:hAnsi="Times New Roman"/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26C38"/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26C38"/>
    <w:rPr>
      <w:rFonts w:ascii="Lucida Grande" w:eastAsia="Times New Roman" w:hAnsi="Lucida Grande" w:cs="Lucida Grande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1C2E5E"/>
    <w:rPr>
      <w:rFonts w:ascii="Arial" w:eastAsiaTheme="majorEastAsia" w:hAnsi="Arial" w:cs="Arial"/>
      <w:sz w:val="22"/>
      <w:szCs w:val="22"/>
    </w:rPr>
  </w:style>
  <w:style w:type="paragraph" w:styleId="Aufzhlungszeichen">
    <w:name w:val="List Bullet"/>
    <w:basedOn w:val="Standard"/>
    <w:uiPriority w:val="99"/>
    <w:unhideWhenUsed/>
    <w:rsid w:val="00213DD6"/>
    <w:pPr>
      <w:numPr>
        <w:numId w:val="17"/>
      </w:numPr>
      <w:tabs>
        <w:tab w:val="clear" w:pos="360"/>
        <w:tab w:val="num" w:pos="680"/>
        <w:tab w:val="num" w:pos="720"/>
      </w:tabs>
      <w:ind w:left="567" w:hanging="207"/>
      <w:contextualSpacing/>
    </w:pPr>
    <w:rPr>
      <w:b/>
      <w:bCs/>
    </w:rPr>
  </w:style>
  <w:style w:type="paragraph" w:styleId="Aufzhlungszeichen2">
    <w:name w:val="List Bullet 2"/>
    <w:basedOn w:val="Standard"/>
    <w:uiPriority w:val="99"/>
    <w:unhideWhenUsed/>
    <w:rsid w:val="001B0FB3"/>
    <w:pPr>
      <w:numPr>
        <w:numId w:val="16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1B0FB3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1B0FB3"/>
    <w:pPr>
      <w:numPr>
        <w:numId w:val="1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1B0FB3"/>
    <w:pPr>
      <w:numPr>
        <w:numId w:val="13"/>
      </w:numPr>
      <w:contextualSpacing/>
    </w:pPr>
  </w:style>
  <w:style w:type="paragraph" w:styleId="Liste3">
    <w:name w:val="List 3"/>
    <w:basedOn w:val="Standard"/>
    <w:uiPriority w:val="99"/>
    <w:unhideWhenUsed/>
    <w:rsid w:val="00980410"/>
    <w:pPr>
      <w:ind w:left="849" w:hanging="283"/>
      <w:contextualSpacing/>
    </w:pPr>
  </w:style>
  <w:style w:type="paragraph" w:styleId="Liste4">
    <w:name w:val="List 4"/>
    <w:basedOn w:val="Standard"/>
    <w:uiPriority w:val="99"/>
    <w:unhideWhenUsed/>
    <w:rsid w:val="00980410"/>
    <w:pPr>
      <w:ind w:left="1132" w:hanging="283"/>
      <w:contextualSpacing/>
    </w:pPr>
  </w:style>
  <w:style w:type="paragraph" w:styleId="KeinLeerraum">
    <w:name w:val="No Spacing"/>
    <w:uiPriority w:val="1"/>
    <w:qFormat/>
    <w:rsid w:val="00980410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650916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26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3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moodle.lmu.de/enrol/index.php?id=13232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lmu.de/enrol/index.php?id=13232" TargetMode="External"/><Relationship Id="rId13" Type="http://schemas.openxmlformats.org/officeDocument/2006/relationships/hyperlink" Target="https://cast.itunes.uni-muenchen.de/vod/playlists/aHx8mgNYCx.html" TargetMode="External"/><Relationship Id="rId18" Type="http://schemas.openxmlformats.org/officeDocument/2006/relationships/hyperlink" Target="https://cast.itunes.uni-muenchen.de/vod/playlists/aHx8mgNYCx.html" TargetMode="External"/><Relationship Id="rId3" Type="http://schemas.openxmlformats.org/officeDocument/2006/relationships/hyperlink" Target="https://moodle.lmu.de/enrol/index.php?id=13232" TargetMode="External"/><Relationship Id="rId7" Type="http://schemas.openxmlformats.org/officeDocument/2006/relationships/hyperlink" Target="https://moodle.lmu.de/enrol/index.php?id=13232" TargetMode="External"/><Relationship Id="rId12" Type="http://schemas.openxmlformats.org/officeDocument/2006/relationships/hyperlink" Target="https://moodle.lmu.de/enrol/index.php?id=13232" TargetMode="External"/><Relationship Id="rId17" Type="http://schemas.openxmlformats.org/officeDocument/2006/relationships/hyperlink" Target="https://cast.itunes.uni-muenchen.de/vod/playlists/aHx8mgNYCx.html" TargetMode="External"/><Relationship Id="rId2" Type="http://schemas.openxmlformats.org/officeDocument/2006/relationships/hyperlink" Target="https://moodle.lmu.de/enrol/index.php?id=13232" TargetMode="External"/><Relationship Id="rId16" Type="http://schemas.openxmlformats.org/officeDocument/2006/relationships/hyperlink" Target="https://moodle.lmu.de/enrol/index.php?id=13232" TargetMode="External"/><Relationship Id="rId1" Type="http://schemas.openxmlformats.org/officeDocument/2006/relationships/hyperlink" Target="https://moodle.lmu.de/enrol/index.php?id=13232" TargetMode="External"/><Relationship Id="rId6" Type="http://schemas.openxmlformats.org/officeDocument/2006/relationships/hyperlink" Target="https://moodle.lmu.de/enrol/index.php?id=13232" TargetMode="External"/><Relationship Id="rId11" Type="http://schemas.openxmlformats.org/officeDocument/2006/relationships/hyperlink" Target="https://cast.itunes.uni-muenchen.de/vod/playlists/aHx8mgNYCx.html" TargetMode="External"/><Relationship Id="rId5" Type="http://schemas.openxmlformats.org/officeDocument/2006/relationships/hyperlink" Target="https://moodle.lmu.de/enrol/index.php?id=13232" TargetMode="External"/><Relationship Id="rId15" Type="http://schemas.openxmlformats.org/officeDocument/2006/relationships/hyperlink" Target="https://moodle.lmu.de/enrol/index.php?id=13232" TargetMode="External"/><Relationship Id="rId10" Type="http://schemas.openxmlformats.org/officeDocument/2006/relationships/hyperlink" Target="https://cast.itunes.uni-muenchen.de/vod/playlists/aHx8mgNYCx.html" TargetMode="External"/><Relationship Id="rId4" Type="http://schemas.openxmlformats.org/officeDocument/2006/relationships/hyperlink" Target="https://moodle.lmu.de/enrol/index.php?id=13232" TargetMode="External"/><Relationship Id="rId9" Type="http://schemas.openxmlformats.org/officeDocument/2006/relationships/hyperlink" Target="https://moodle.lmu.de/enrol/index.php?id=13232" TargetMode="External"/><Relationship Id="rId14" Type="http://schemas.openxmlformats.org/officeDocument/2006/relationships/hyperlink" Target="https://cast.itunes.uni-muenchen.de/vod/playlists/aHx8mgNYCx.html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4D6A3B-8EE3-034B-B3EB-EAB78E5C5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1520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S.</dc:creator>
  <cp:keywords/>
  <dc:description/>
  <cp:lastModifiedBy>Thomas Sagstetter</cp:lastModifiedBy>
  <cp:revision>23</cp:revision>
  <cp:lastPrinted>2015-02-28T18:40:00Z</cp:lastPrinted>
  <dcterms:created xsi:type="dcterms:W3CDTF">2021-04-19T15:02:00Z</dcterms:created>
  <dcterms:modified xsi:type="dcterms:W3CDTF">2021-04-21T10:12:00Z</dcterms:modified>
</cp:coreProperties>
</file>